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C6" w:rsidRPr="00AD7F4D" w:rsidRDefault="00B52CEB">
      <w:pPr>
        <w:jc w:val="center"/>
        <w:rPr>
          <w:rFonts w:ascii="Carlito" w:hAnsi="Carlito" w:cs="Carlito"/>
          <w:b/>
          <w:bCs/>
          <w:sz w:val="24"/>
        </w:rPr>
      </w:pPr>
      <w:r w:rsidRPr="00AD7F4D">
        <w:rPr>
          <w:rFonts w:ascii="Carlito" w:hAnsi="Carlito" w:cs="Carlito"/>
          <w:b/>
          <w:bCs/>
          <w:sz w:val="24"/>
        </w:rPr>
        <w:t>RESPOSTA À IMPUGNAÇÃO AO EDITAL</w:t>
      </w:r>
    </w:p>
    <w:p w:rsidR="002D63C6" w:rsidRPr="00AD7F4D" w:rsidRDefault="002D63C6">
      <w:pPr>
        <w:jc w:val="center"/>
        <w:rPr>
          <w:rFonts w:ascii="Carlito" w:hAnsi="Carlito" w:cs="Carlito"/>
          <w:b/>
          <w:bCs/>
          <w:sz w:val="24"/>
        </w:rPr>
      </w:pPr>
    </w:p>
    <w:p w:rsidR="002D63C6" w:rsidRPr="00AD7F4D" w:rsidRDefault="00B52CEB">
      <w:pPr>
        <w:rPr>
          <w:rFonts w:ascii="Carlito" w:hAnsi="Carlito" w:cs="Carlito"/>
          <w:b/>
          <w:bCs/>
          <w:sz w:val="24"/>
        </w:rPr>
      </w:pPr>
      <w:r w:rsidRPr="00AD7F4D">
        <w:rPr>
          <w:rFonts w:ascii="Carlito" w:hAnsi="Carlito" w:cs="Carlito"/>
          <w:b/>
          <w:bCs/>
          <w:sz w:val="24"/>
        </w:rPr>
        <w:t xml:space="preserve">Processo Administrativo n° </w:t>
      </w:r>
      <w:r w:rsidR="00F6483A" w:rsidRPr="00AD7F4D">
        <w:rPr>
          <w:rFonts w:ascii="Carlito" w:hAnsi="Carlito" w:cs="Carlito"/>
          <w:b/>
          <w:bCs/>
          <w:sz w:val="24"/>
        </w:rPr>
        <w:t>23381.002066.2019-11</w:t>
      </w:r>
    </w:p>
    <w:p w:rsidR="002D63C6" w:rsidRPr="00AD7F4D" w:rsidRDefault="00B52CEB">
      <w:pPr>
        <w:rPr>
          <w:rFonts w:ascii="Carlito" w:hAnsi="Carlito" w:cs="Carlito"/>
          <w:bCs/>
          <w:sz w:val="24"/>
        </w:rPr>
      </w:pPr>
      <w:r w:rsidRPr="00AD7F4D">
        <w:rPr>
          <w:rFonts w:ascii="Carlito" w:hAnsi="Carlito" w:cs="Carlito"/>
          <w:b/>
          <w:bCs/>
          <w:sz w:val="24"/>
        </w:rPr>
        <w:t>Referência:</w:t>
      </w:r>
      <w:r w:rsidRPr="00AD7F4D">
        <w:rPr>
          <w:rFonts w:ascii="Carlito" w:hAnsi="Carlito" w:cs="Carlito"/>
          <w:bCs/>
          <w:sz w:val="24"/>
        </w:rPr>
        <w:t xml:space="preserve"> Pregão Eletrônico (SRP) n° </w:t>
      </w:r>
      <w:r w:rsidR="00F6483A" w:rsidRPr="00AD7F4D">
        <w:rPr>
          <w:rFonts w:ascii="Carlito" w:hAnsi="Carlito" w:cs="Carlito"/>
          <w:bCs/>
          <w:sz w:val="24"/>
        </w:rPr>
        <w:t>05</w:t>
      </w:r>
      <w:r w:rsidRPr="00AD7F4D">
        <w:rPr>
          <w:rFonts w:ascii="Carlito" w:hAnsi="Carlito" w:cs="Carlito"/>
          <w:bCs/>
          <w:sz w:val="24"/>
        </w:rPr>
        <w:t>/2019</w:t>
      </w:r>
    </w:p>
    <w:p w:rsidR="002D63C6" w:rsidRPr="00AD7F4D" w:rsidRDefault="00B52CEB">
      <w:pPr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b/>
          <w:bCs/>
          <w:sz w:val="24"/>
        </w:rPr>
        <w:t>Objeto:</w:t>
      </w:r>
      <w:r w:rsidRPr="00AD7F4D">
        <w:rPr>
          <w:rFonts w:ascii="Carlito" w:hAnsi="Carlito" w:cs="Carlito"/>
          <w:bCs/>
          <w:sz w:val="24"/>
        </w:rPr>
        <w:t xml:space="preserve"> </w:t>
      </w:r>
      <w:r w:rsidR="00F6483A" w:rsidRPr="00AD7F4D">
        <w:rPr>
          <w:rFonts w:ascii="Carlito" w:hAnsi="Carlito" w:cs="Carlito"/>
          <w:bCs/>
          <w:sz w:val="24"/>
        </w:rPr>
        <w:t>A</w:t>
      </w:r>
      <w:r w:rsidR="00F6483A" w:rsidRPr="00AD7F4D">
        <w:rPr>
          <w:rFonts w:ascii="Carlito" w:hAnsi="Carlito" w:cs="Carlito"/>
          <w:sz w:val="24"/>
        </w:rPr>
        <w:t>quisição de material gráfico e comunicação visual e geral</w:t>
      </w:r>
      <w:r w:rsidRPr="00AD7F4D">
        <w:rPr>
          <w:rFonts w:ascii="Carlito" w:hAnsi="Carlito" w:cs="Carlito"/>
          <w:sz w:val="24"/>
        </w:rPr>
        <w:t>, para suprir as necessidades do Instituto Federal de Educação, Ciência e Tecnologia da Paraíba – Reitoria.</w:t>
      </w:r>
    </w:p>
    <w:p w:rsidR="00881957" w:rsidRPr="00AD7F4D" w:rsidRDefault="00881957">
      <w:pPr>
        <w:rPr>
          <w:rFonts w:ascii="Carlito" w:hAnsi="Carlito" w:cs="Carlito"/>
          <w:b/>
          <w:bCs/>
          <w:sz w:val="24"/>
        </w:rPr>
      </w:pPr>
    </w:p>
    <w:p w:rsidR="002D63C6" w:rsidRPr="00AD7F4D" w:rsidRDefault="00B52CEB">
      <w:pPr>
        <w:pStyle w:val="Nivel1"/>
        <w:spacing w:line="360" w:lineRule="auto"/>
        <w:rPr>
          <w:rFonts w:ascii="Carlito" w:hAnsi="Carlito" w:cs="Carlito"/>
          <w:color w:val="auto"/>
          <w:sz w:val="24"/>
          <w:szCs w:val="24"/>
        </w:rPr>
      </w:pPr>
      <w:r w:rsidRPr="00AD7F4D">
        <w:rPr>
          <w:rFonts w:ascii="Carlito" w:hAnsi="Carlito" w:cs="Carlito"/>
          <w:color w:val="auto"/>
          <w:sz w:val="24"/>
          <w:szCs w:val="24"/>
        </w:rPr>
        <w:t>RESUMO</w:t>
      </w:r>
    </w:p>
    <w:p w:rsidR="002D63C6" w:rsidRPr="00AD7F4D" w:rsidRDefault="00B52CEB">
      <w:pPr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sz w:val="24"/>
        </w:rPr>
        <w:tab/>
        <w:t>Trata-se de análise e resposta ao pedido de impugnação do Edital n° 0</w:t>
      </w:r>
      <w:r w:rsidR="00F6483A" w:rsidRPr="00AD7F4D">
        <w:rPr>
          <w:rFonts w:ascii="Carlito" w:hAnsi="Carlito" w:cs="Carlito"/>
          <w:sz w:val="24"/>
        </w:rPr>
        <w:t>5</w:t>
      </w:r>
      <w:r w:rsidRPr="00AD7F4D">
        <w:rPr>
          <w:rFonts w:ascii="Carlito" w:hAnsi="Carlito" w:cs="Carlito"/>
          <w:sz w:val="24"/>
        </w:rPr>
        <w:t xml:space="preserve">/2019 que tem por objeto a </w:t>
      </w:r>
      <w:r w:rsidR="00F6483A" w:rsidRPr="00AD7F4D">
        <w:rPr>
          <w:rFonts w:ascii="Carlito" w:hAnsi="Carlito" w:cs="Carlito"/>
          <w:bCs/>
          <w:sz w:val="24"/>
        </w:rPr>
        <w:t>a</w:t>
      </w:r>
      <w:r w:rsidR="00F6483A" w:rsidRPr="00AD7F4D">
        <w:rPr>
          <w:rFonts w:ascii="Carlito" w:hAnsi="Carlito" w:cs="Carlito"/>
          <w:sz w:val="24"/>
        </w:rPr>
        <w:t>quisição de material gráfico e comunicação visual e geral, para suprir as necessidades do Instituto Federal de Educação, Ciência e Tecnologia da Paraíba – Reitoria</w:t>
      </w:r>
      <w:r w:rsidRPr="00AD7F4D">
        <w:rPr>
          <w:rFonts w:ascii="Carlito" w:hAnsi="Carlito" w:cs="Carlito"/>
          <w:sz w:val="24"/>
        </w:rPr>
        <w:t>.</w:t>
      </w:r>
    </w:p>
    <w:p w:rsidR="002D63C6" w:rsidRPr="00AD7F4D" w:rsidRDefault="00B52CEB">
      <w:pPr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sz w:val="24"/>
        </w:rPr>
        <w:tab/>
      </w:r>
      <w:r w:rsidR="00BF4D23" w:rsidRPr="00AD7F4D">
        <w:rPr>
          <w:rFonts w:ascii="Carlito" w:hAnsi="Carlito" w:cs="Carlito"/>
          <w:sz w:val="24"/>
        </w:rPr>
        <w:t xml:space="preserve">Em </w:t>
      </w:r>
      <w:r w:rsidR="00681213">
        <w:rPr>
          <w:rFonts w:ascii="Carlito" w:hAnsi="Carlito" w:cs="Carlito"/>
          <w:sz w:val="24"/>
        </w:rPr>
        <w:t>22</w:t>
      </w:r>
      <w:r w:rsidR="00BF4D23" w:rsidRPr="00AD7F4D">
        <w:rPr>
          <w:rFonts w:ascii="Carlito" w:hAnsi="Carlito" w:cs="Carlito"/>
          <w:sz w:val="24"/>
        </w:rPr>
        <w:t xml:space="preserve"> de </w:t>
      </w:r>
      <w:r w:rsidR="00681213">
        <w:rPr>
          <w:rFonts w:ascii="Carlito" w:hAnsi="Carlito" w:cs="Carlito"/>
          <w:sz w:val="24"/>
        </w:rPr>
        <w:t>novem</w:t>
      </w:r>
      <w:r w:rsidR="00BF4D23" w:rsidRPr="00AD7F4D">
        <w:rPr>
          <w:rFonts w:ascii="Carlito" w:hAnsi="Carlito" w:cs="Carlito"/>
          <w:sz w:val="24"/>
        </w:rPr>
        <w:t>bro de 2019, por meio de e-mail</w:t>
      </w:r>
      <w:r w:rsidR="006723AD">
        <w:rPr>
          <w:rFonts w:ascii="Carlito" w:hAnsi="Carlito" w:cs="Carlito"/>
          <w:sz w:val="24"/>
        </w:rPr>
        <w:t xml:space="preserve"> institucional</w:t>
      </w:r>
      <w:r w:rsidR="00BF4D23" w:rsidRPr="00AD7F4D">
        <w:rPr>
          <w:rFonts w:ascii="Carlito" w:hAnsi="Carlito" w:cs="Carlito"/>
          <w:sz w:val="24"/>
        </w:rPr>
        <w:t>,</w:t>
      </w:r>
      <w:r w:rsidR="006723AD">
        <w:rPr>
          <w:rFonts w:ascii="Carlito" w:hAnsi="Carlito" w:cs="Carlito"/>
          <w:sz w:val="24"/>
        </w:rPr>
        <w:t xml:space="preserve"> recebemos</w:t>
      </w:r>
      <w:r w:rsidR="00BF4D23" w:rsidRPr="00AD7F4D">
        <w:rPr>
          <w:rFonts w:ascii="Carlito" w:hAnsi="Carlito" w:cs="Carlito"/>
          <w:sz w:val="24"/>
        </w:rPr>
        <w:t xml:space="preserve"> </w:t>
      </w:r>
      <w:r w:rsidR="000B7F77" w:rsidRPr="00AD7F4D">
        <w:rPr>
          <w:rFonts w:ascii="Carlito" w:hAnsi="Carlito" w:cs="Carlito"/>
          <w:sz w:val="24"/>
        </w:rPr>
        <w:t>uma petição de</w:t>
      </w:r>
      <w:r w:rsidR="00BF4D23" w:rsidRPr="00AD7F4D">
        <w:rPr>
          <w:rFonts w:ascii="Carlito" w:hAnsi="Carlito" w:cs="Carlito"/>
          <w:sz w:val="24"/>
        </w:rPr>
        <w:t xml:space="preserve"> </w:t>
      </w:r>
      <w:r w:rsidR="000B7F77" w:rsidRPr="00AD7F4D">
        <w:rPr>
          <w:rFonts w:ascii="Carlito" w:hAnsi="Carlito" w:cs="Carlito"/>
          <w:sz w:val="24"/>
        </w:rPr>
        <w:t>impugnação</w:t>
      </w:r>
      <w:r w:rsidR="00BF4D23" w:rsidRPr="00AD7F4D">
        <w:rPr>
          <w:rFonts w:ascii="Carlito" w:hAnsi="Carlito" w:cs="Carlito"/>
          <w:sz w:val="24"/>
        </w:rPr>
        <w:t xml:space="preserve"> ao instrumento convocatório. </w:t>
      </w:r>
      <w:r w:rsidRPr="00AD7F4D">
        <w:rPr>
          <w:rFonts w:ascii="Carlito" w:hAnsi="Carlito" w:cs="Carlito"/>
          <w:sz w:val="24"/>
        </w:rPr>
        <w:t xml:space="preserve">Frise-se que o pedido foi impetrado tempestivamente, considerando que foram observados os prazos estabelecidos no Instrumento Convocatório e no Decreto </w:t>
      </w:r>
      <w:r w:rsidR="00F6483A" w:rsidRPr="00AD7F4D">
        <w:rPr>
          <w:rFonts w:ascii="Carlito" w:hAnsi="Carlito" w:cs="Carlito"/>
          <w:sz w:val="24"/>
        </w:rPr>
        <w:t xml:space="preserve">n° </w:t>
      </w:r>
      <w:r w:rsidRPr="00AD7F4D">
        <w:rPr>
          <w:rFonts w:ascii="Carlito" w:hAnsi="Carlito" w:cs="Carlito"/>
          <w:sz w:val="24"/>
        </w:rPr>
        <w:t>5.450/</w:t>
      </w:r>
      <w:r w:rsidR="00F6483A" w:rsidRPr="00AD7F4D">
        <w:rPr>
          <w:rFonts w:ascii="Carlito" w:hAnsi="Carlito" w:cs="Carlito"/>
          <w:sz w:val="24"/>
        </w:rPr>
        <w:t>20</w:t>
      </w:r>
      <w:r w:rsidRPr="00AD7F4D">
        <w:rPr>
          <w:rFonts w:ascii="Carlito" w:hAnsi="Carlito" w:cs="Carlito"/>
          <w:sz w:val="24"/>
        </w:rPr>
        <w:t>05.</w:t>
      </w:r>
    </w:p>
    <w:p w:rsidR="00881957" w:rsidRPr="00AD7F4D" w:rsidRDefault="00881957">
      <w:pPr>
        <w:rPr>
          <w:rFonts w:ascii="Carlito" w:hAnsi="Carlito" w:cs="Carlito"/>
          <w:sz w:val="24"/>
        </w:rPr>
      </w:pPr>
    </w:p>
    <w:p w:rsidR="002D63C6" w:rsidRPr="00AD7F4D" w:rsidRDefault="00B52CEB">
      <w:pPr>
        <w:pStyle w:val="Nivel1"/>
        <w:spacing w:line="360" w:lineRule="auto"/>
        <w:rPr>
          <w:rFonts w:ascii="Carlito" w:hAnsi="Carlito" w:cs="Carlito"/>
          <w:color w:val="auto"/>
          <w:sz w:val="24"/>
          <w:szCs w:val="24"/>
        </w:rPr>
      </w:pPr>
      <w:r w:rsidRPr="00AD7F4D">
        <w:rPr>
          <w:rFonts w:ascii="Carlito" w:hAnsi="Carlito" w:cs="Carlito"/>
          <w:color w:val="auto"/>
          <w:sz w:val="24"/>
          <w:szCs w:val="24"/>
        </w:rPr>
        <w:t>RAZÕES DA IMPUGNAÇÃO</w:t>
      </w:r>
    </w:p>
    <w:p w:rsidR="00111292" w:rsidRDefault="00B52CEB" w:rsidP="0072582E">
      <w:pPr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sz w:val="24"/>
        </w:rPr>
        <w:tab/>
      </w:r>
      <w:r w:rsidR="0072582E" w:rsidRPr="00AD7F4D">
        <w:rPr>
          <w:rFonts w:ascii="Carlito" w:hAnsi="Carlito" w:cs="Carlito"/>
          <w:sz w:val="24"/>
        </w:rPr>
        <w:t xml:space="preserve">A impugnação, em síntese, </w:t>
      </w:r>
      <w:r w:rsidR="00F4008A" w:rsidRPr="00AD7F4D">
        <w:rPr>
          <w:rFonts w:ascii="Carlito" w:hAnsi="Carlito" w:cs="Carlito"/>
          <w:sz w:val="24"/>
        </w:rPr>
        <w:t xml:space="preserve">tem como </w:t>
      </w:r>
      <w:r w:rsidR="002A7F51">
        <w:rPr>
          <w:rFonts w:ascii="Carlito" w:hAnsi="Carlito" w:cs="Carlito"/>
          <w:sz w:val="24"/>
        </w:rPr>
        <w:t>objeto</w:t>
      </w:r>
      <w:r w:rsidR="0072582E" w:rsidRPr="00AD7F4D">
        <w:rPr>
          <w:rFonts w:ascii="Carlito" w:hAnsi="Carlito" w:cs="Carlito"/>
          <w:sz w:val="24"/>
        </w:rPr>
        <w:t xml:space="preserve"> </w:t>
      </w:r>
      <w:r w:rsidR="0072582E" w:rsidRPr="002A7F51">
        <w:rPr>
          <w:rFonts w:ascii="Carlito" w:hAnsi="Carlito" w:cs="Carlito"/>
          <w:b/>
          <w:sz w:val="24"/>
        </w:rPr>
        <w:t>a</w:t>
      </w:r>
      <w:r w:rsidR="002A7F51">
        <w:rPr>
          <w:rFonts w:ascii="Carlito" w:hAnsi="Carlito" w:cs="Carlito"/>
          <w:b/>
          <w:sz w:val="24"/>
        </w:rPr>
        <w:t xml:space="preserve"> solicitação de que sejam</w:t>
      </w:r>
      <w:r w:rsidR="0072582E" w:rsidRPr="002A7F51">
        <w:rPr>
          <w:rFonts w:ascii="Carlito" w:hAnsi="Carlito" w:cs="Carlito"/>
          <w:b/>
          <w:sz w:val="24"/>
        </w:rPr>
        <w:t xml:space="preserve"> </w:t>
      </w:r>
      <w:r w:rsidR="00111292" w:rsidRPr="002A7F51">
        <w:rPr>
          <w:rFonts w:ascii="Carlito" w:hAnsi="Carlito" w:cs="Carlito"/>
          <w:b/>
          <w:sz w:val="24"/>
        </w:rPr>
        <w:t>altera</w:t>
      </w:r>
      <w:r w:rsidR="002A7F51">
        <w:rPr>
          <w:rFonts w:ascii="Carlito" w:hAnsi="Carlito" w:cs="Carlito"/>
          <w:b/>
          <w:sz w:val="24"/>
        </w:rPr>
        <w:t>dos</w:t>
      </w:r>
      <w:r w:rsidR="001C7640" w:rsidRPr="002A7F51">
        <w:rPr>
          <w:rFonts w:ascii="Carlito" w:hAnsi="Carlito" w:cs="Carlito"/>
          <w:b/>
          <w:sz w:val="24"/>
        </w:rPr>
        <w:t xml:space="preserve"> “especificamente”</w:t>
      </w:r>
      <w:r w:rsidR="002A7F51">
        <w:rPr>
          <w:rFonts w:ascii="Carlito" w:hAnsi="Carlito" w:cs="Carlito"/>
          <w:b/>
          <w:sz w:val="24"/>
        </w:rPr>
        <w:t xml:space="preserve"> </w:t>
      </w:r>
      <w:r w:rsidR="00111292" w:rsidRPr="002A7F51">
        <w:rPr>
          <w:rFonts w:ascii="Carlito" w:hAnsi="Carlito" w:cs="Carlito"/>
          <w:b/>
          <w:sz w:val="24"/>
        </w:rPr>
        <w:t xml:space="preserve">os </w:t>
      </w:r>
      <w:r w:rsidR="001C7640" w:rsidRPr="002A7F51">
        <w:rPr>
          <w:rFonts w:ascii="Carlito" w:hAnsi="Carlito" w:cs="Carlito"/>
          <w:b/>
          <w:sz w:val="24"/>
        </w:rPr>
        <w:t xml:space="preserve">valores </w:t>
      </w:r>
      <w:r w:rsidR="00111292" w:rsidRPr="002A7F51">
        <w:rPr>
          <w:rFonts w:ascii="Carlito" w:hAnsi="Carlito" w:cs="Carlito"/>
          <w:b/>
          <w:sz w:val="24"/>
        </w:rPr>
        <w:t>estimados para os itens 61 e 62</w:t>
      </w:r>
      <w:r w:rsidR="00111292">
        <w:rPr>
          <w:rFonts w:ascii="Carlito" w:hAnsi="Carlito" w:cs="Carlito"/>
          <w:sz w:val="24"/>
        </w:rPr>
        <w:t xml:space="preserve"> </w:t>
      </w:r>
      <w:r w:rsidR="001C7640">
        <w:rPr>
          <w:rFonts w:ascii="Carlito" w:hAnsi="Carlito" w:cs="Carlito"/>
          <w:sz w:val="24"/>
        </w:rPr>
        <w:t>discrimina</w:t>
      </w:r>
      <w:r w:rsidR="00334DFD">
        <w:rPr>
          <w:rFonts w:ascii="Carlito" w:hAnsi="Carlito" w:cs="Carlito"/>
          <w:sz w:val="24"/>
        </w:rPr>
        <w:t xml:space="preserve">dos no instrumento convocatório e que, segundo </w:t>
      </w:r>
      <w:r w:rsidR="002A7F51">
        <w:rPr>
          <w:rFonts w:ascii="Carlito" w:hAnsi="Carlito" w:cs="Carlito"/>
          <w:sz w:val="24"/>
        </w:rPr>
        <w:t>a</w:t>
      </w:r>
      <w:r w:rsidR="00334DFD">
        <w:rPr>
          <w:rFonts w:ascii="Carlito" w:hAnsi="Carlito" w:cs="Carlito"/>
          <w:sz w:val="24"/>
        </w:rPr>
        <w:t xml:space="preserve"> requerente, estariam com os valores muito abaixo do mercado.</w:t>
      </w:r>
    </w:p>
    <w:p w:rsidR="00FD56C5" w:rsidRDefault="00334DFD" w:rsidP="00334DFD">
      <w:pPr>
        <w:ind w:firstLine="708"/>
        <w:rPr>
          <w:rFonts w:ascii="Carlito" w:hAnsi="Carlito" w:cs="Carlito"/>
          <w:sz w:val="24"/>
        </w:rPr>
      </w:pPr>
      <w:r w:rsidRPr="00FD56C5">
        <w:rPr>
          <w:rFonts w:ascii="Carlito" w:hAnsi="Carlito" w:cs="Carlito"/>
          <w:sz w:val="24"/>
        </w:rPr>
        <w:t>Neste sentido</w:t>
      </w:r>
      <w:r w:rsidR="005C2AE4">
        <w:rPr>
          <w:rFonts w:ascii="Carlito" w:hAnsi="Carlito" w:cs="Carlito"/>
          <w:sz w:val="24"/>
        </w:rPr>
        <w:t xml:space="preserve"> e, em consonância com o pedido expresso na presente impugnação</w:t>
      </w:r>
      <w:r w:rsidRPr="00FD56C5">
        <w:rPr>
          <w:rFonts w:ascii="Carlito" w:hAnsi="Carlito" w:cs="Carlito"/>
          <w:sz w:val="24"/>
        </w:rPr>
        <w:t xml:space="preserve">, o licitante cita </w:t>
      </w:r>
      <w:r w:rsidR="00FD56C5" w:rsidRPr="00FD56C5">
        <w:rPr>
          <w:rFonts w:ascii="Carlito" w:hAnsi="Carlito" w:cs="Carlito"/>
          <w:sz w:val="24"/>
        </w:rPr>
        <w:t>Celso Ant</w:t>
      </w:r>
      <w:r w:rsidR="00CF5D87">
        <w:rPr>
          <w:rFonts w:ascii="Carlito" w:hAnsi="Carlito" w:cs="Carlito"/>
          <w:sz w:val="24"/>
        </w:rPr>
        <w:t>ô</w:t>
      </w:r>
      <w:r w:rsidR="00FD56C5" w:rsidRPr="00FD56C5">
        <w:rPr>
          <w:rFonts w:ascii="Carlito" w:hAnsi="Carlito" w:cs="Carlito"/>
          <w:sz w:val="24"/>
        </w:rPr>
        <w:t>nio Bandeira de Melo</w:t>
      </w:r>
      <w:r w:rsidR="00FD56C5">
        <w:rPr>
          <w:rFonts w:ascii="Carlito" w:hAnsi="Carlito" w:cs="Carlito"/>
          <w:sz w:val="24"/>
        </w:rPr>
        <w:t>:</w:t>
      </w:r>
    </w:p>
    <w:p w:rsidR="00334DFD" w:rsidRPr="005C2AE4" w:rsidRDefault="00FD56C5" w:rsidP="00CF5D87">
      <w:pPr>
        <w:spacing w:after="0" w:line="240" w:lineRule="auto"/>
        <w:ind w:left="2268"/>
        <w:rPr>
          <w:rFonts w:ascii="Carlito" w:hAnsi="Carlito" w:cs="Carlito"/>
          <w:sz w:val="24"/>
        </w:rPr>
      </w:pPr>
      <w:r w:rsidRPr="00CF5D87">
        <w:rPr>
          <w:rFonts w:ascii="Carlito" w:hAnsi="Carlito" w:cs="Carlito"/>
          <w:sz w:val="22"/>
          <w:szCs w:val="22"/>
        </w:rPr>
        <w:lastRenderedPageBreak/>
        <w:t xml:space="preserve">“A licitação visa alcançar duplo objetivo: proporcionar às entidades governamentais possibilidades de realizarem </w:t>
      </w:r>
      <w:r w:rsidRPr="00774A7D">
        <w:rPr>
          <w:rFonts w:ascii="Carlito" w:hAnsi="Carlito" w:cs="Carlito"/>
          <w:b/>
          <w:sz w:val="22"/>
          <w:szCs w:val="22"/>
        </w:rPr>
        <w:t>o negócio mais vantajoso</w:t>
      </w:r>
      <w:r w:rsidRPr="00CF5D87">
        <w:rPr>
          <w:rFonts w:ascii="Carlito" w:hAnsi="Carlito" w:cs="Carlito"/>
          <w:sz w:val="22"/>
          <w:szCs w:val="22"/>
        </w:rPr>
        <w:t xml:space="preserve"> (pois a instauração de competição entre os ofertantes preordena-se a isto) e assegurar aos administrados ensejo de disputarem a participação nos negócios que as pessoas governamentais pretendam realizar com os particulares.” (Curso de Direito Administrativo, 27ª Edição, Ed. Malheiros, Página 526</w:t>
      </w:r>
      <w:r w:rsidR="00630B2A">
        <w:rPr>
          <w:rFonts w:ascii="Carlito" w:hAnsi="Carlito" w:cs="Carlito"/>
          <w:sz w:val="22"/>
          <w:szCs w:val="22"/>
        </w:rPr>
        <w:t>, grifo nosso</w:t>
      </w:r>
      <w:r w:rsidRPr="00CF5D87">
        <w:rPr>
          <w:rFonts w:ascii="Carlito" w:hAnsi="Carlito" w:cs="Carlito"/>
          <w:sz w:val="22"/>
          <w:szCs w:val="22"/>
        </w:rPr>
        <w:t>).</w:t>
      </w:r>
    </w:p>
    <w:p w:rsidR="00630B2A" w:rsidRPr="005C2AE4" w:rsidRDefault="00630B2A" w:rsidP="005C2AE4">
      <w:pPr>
        <w:spacing w:after="0"/>
        <w:rPr>
          <w:rFonts w:ascii="Carlito" w:hAnsi="Carlito" w:cs="Carlito"/>
          <w:sz w:val="24"/>
        </w:rPr>
      </w:pPr>
    </w:p>
    <w:p w:rsidR="00630B2A" w:rsidRDefault="00630B2A" w:rsidP="005C2AE4">
      <w:pPr>
        <w:spacing w:after="0"/>
        <w:ind w:firstLine="709"/>
        <w:rPr>
          <w:rFonts w:ascii="Carlito" w:hAnsi="Carlito" w:cs="Carlito"/>
          <w:sz w:val="24"/>
          <w:shd w:val="clear" w:color="auto" w:fill="FFFFFF"/>
        </w:rPr>
      </w:pPr>
      <w:r w:rsidRPr="00630B2A">
        <w:rPr>
          <w:rFonts w:ascii="Carlito" w:hAnsi="Carlito" w:cs="Carlito"/>
          <w:sz w:val="24"/>
        </w:rPr>
        <w:t xml:space="preserve">De forma complementar, o requerente ainda cita </w:t>
      </w:r>
      <w:r w:rsidR="00774A7D" w:rsidRPr="00630B2A">
        <w:rPr>
          <w:rFonts w:ascii="Carlito" w:hAnsi="Carlito" w:cs="Carlito"/>
          <w:sz w:val="24"/>
        </w:rPr>
        <w:t xml:space="preserve">a Lei </w:t>
      </w:r>
      <w:r w:rsidRPr="00630B2A">
        <w:rPr>
          <w:rFonts w:ascii="Carlito" w:hAnsi="Carlito" w:cs="Carlito"/>
          <w:sz w:val="24"/>
        </w:rPr>
        <w:t xml:space="preserve">nº 8.666, de 21 de junho de 1993, que </w:t>
      </w:r>
      <w:r w:rsidRPr="00630B2A">
        <w:rPr>
          <w:rFonts w:ascii="Carlito" w:hAnsi="Carlito" w:cs="Carlito"/>
          <w:sz w:val="24"/>
          <w:shd w:val="clear" w:color="auto" w:fill="FFFFFF"/>
        </w:rPr>
        <w:t>institui normas para licitações e contratos da Administração:</w:t>
      </w:r>
    </w:p>
    <w:p w:rsidR="005C2AE4" w:rsidRPr="00630B2A" w:rsidRDefault="005C2AE4" w:rsidP="005C2AE4">
      <w:pPr>
        <w:spacing w:after="0"/>
        <w:ind w:firstLine="709"/>
        <w:rPr>
          <w:rFonts w:ascii="Carlito" w:hAnsi="Carlito" w:cs="Carlito"/>
          <w:sz w:val="24"/>
        </w:rPr>
      </w:pPr>
    </w:p>
    <w:p w:rsidR="00774A7D" w:rsidRDefault="00774A7D" w:rsidP="00630B2A">
      <w:pPr>
        <w:spacing w:after="0" w:line="240" w:lineRule="auto"/>
        <w:ind w:left="2268"/>
      </w:pPr>
      <w:r>
        <w:t xml:space="preserve">“Art. 3o A licitação destina-se a garantir a observância do princípio constitucional da isonomia, </w:t>
      </w:r>
      <w:r w:rsidRPr="00630B2A">
        <w:rPr>
          <w:b/>
        </w:rPr>
        <w:t>a seleção da proposta mais vantajosa</w:t>
      </w:r>
      <w:r>
        <w:t xml:space="preserve"> para a administração e a promoção do desenvolvimento nacional sustentável e será processada e julgada em estrita conformidade com os princípios básicos da legalidade, da impessoalidade, da moralidade, da igualdade, da publicidade, da probidade administrativa, da vinculação ao instrumento convocatório, do julgamento objetivo e dos que lhes são correlatos</w:t>
      </w:r>
      <w:r w:rsidR="00630B2A">
        <w:t xml:space="preserve"> (BRASIL, 1993, grifo nosso)</w:t>
      </w:r>
      <w:r>
        <w:t>”</w:t>
      </w:r>
      <w:r w:rsidR="00A02D0C">
        <w:t>.</w:t>
      </w:r>
    </w:p>
    <w:p w:rsidR="00A02D0C" w:rsidRPr="005C1346" w:rsidRDefault="00A02D0C" w:rsidP="00A02D0C">
      <w:pPr>
        <w:spacing w:after="0" w:line="240" w:lineRule="auto"/>
        <w:rPr>
          <w:rFonts w:ascii="Carlito" w:hAnsi="Carlito" w:cs="Carlito"/>
          <w:sz w:val="24"/>
        </w:rPr>
      </w:pPr>
    </w:p>
    <w:p w:rsidR="00671E35" w:rsidRPr="005C1346" w:rsidRDefault="005C1346" w:rsidP="00403BD9">
      <w:pPr>
        <w:spacing w:after="0"/>
        <w:rPr>
          <w:rFonts w:ascii="Carlito" w:hAnsi="Carlito" w:cs="Carlito"/>
          <w:sz w:val="24"/>
        </w:rPr>
      </w:pPr>
      <w:r w:rsidRPr="005C1346">
        <w:rPr>
          <w:rFonts w:ascii="Carlito" w:hAnsi="Carlito" w:cs="Carlito"/>
          <w:sz w:val="24"/>
        </w:rPr>
        <w:tab/>
        <w:t xml:space="preserve">A requerente ainda menciona </w:t>
      </w:r>
      <w:r>
        <w:rPr>
          <w:rFonts w:ascii="Carlito" w:hAnsi="Carlito" w:cs="Carlito"/>
          <w:sz w:val="24"/>
        </w:rPr>
        <w:t>que “</w:t>
      </w:r>
      <w:r w:rsidRPr="005C1346">
        <w:rPr>
          <w:rFonts w:ascii="Carlito" w:hAnsi="Carlito" w:cs="Carlito"/>
          <w:sz w:val="24"/>
        </w:rPr>
        <w:t>apenas um seleto grupo de</w:t>
      </w:r>
      <w:r>
        <w:rPr>
          <w:rFonts w:ascii="Carlito" w:hAnsi="Carlito" w:cs="Carlito"/>
          <w:sz w:val="24"/>
        </w:rPr>
        <w:t xml:space="preserve"> </w:t>
      </w:r>
      <w:r w:rsidRPr="005C1346">
        <w:rPr>
          <w:rFonts w:ascii="Carlito" w:hAnsi="Carlito" w:cs="Carlito"/>
          <w:sz w:val="24"/>
        </w:rPr>
        <w:t>empresas licitantes que venham a cotar preços em todos os objetos licitados</w:t>
      </w:r>
      <w:r>
        <w:rPr>
          <w:rFonts w:ascii="Carlito" w:hAnsi="Carlito" w:cs="Carlito"/>
          <w:sz w:val="24"/>
        </w:rPr>
        <w:t xml:space="preserve"> </w:t>
      </w:r>
      <w:r w:rsidRPr="005C1346">
        <w:rPr>
          <w:rFonts w:ascii="Carlito" w:hAnsi="Carlito" w:cs="Carlito"/>
          <w:sz w:val="24"/>
        </w:rPr>
        <w:t>para honrar com o compromisso firmado em contrato administrativo,</w:t>
      </w:r>
      <w:r>
        <w:rPr>
          <w:rFonts w:ascii="Carlito" w:hAnsi="Carlito" w:cs="Carlito"/>
          <w:sz w:val="24"/>
        </w:rPr>
        <w:t xml:space="preserve"> </w:t>
      </w:r>
      <w:r w:rsidRPr="005C1346">
        <w:rPr>
          <w:rFonts w:ascii="Carlito" w:hAnsi="Carlito" w:cs="Carlito"/>
          <w:sz w:val="24"/>
        </w:rPr>
        <w:t xml:space="preserve">certamente, realizarão subcontratações com outras empresas, </w:t>
      </w:r>
      <w:r w:rsidRPr="005C1346">
        <w:rPr>
          <w:rFonts w:ascii="Carlito" w:hAnsi="Carlito" w:cs="Carlito"/>
          <w:b/>
          <w:sz w:val="24"/>
        </w:rPr>
        <w:t>implicando com isso uma onerosidade completamente dispensável ao erário</w:t>
      </w:r>
      <w:r w:rsidRPr="005C1346">
        <w:rPr>
          <w:rFonts w:ascii="Carlito" w:hAnsi="Carlito" w:cs="Carlito"/>
          <w:sz w:val="24"/>
        </w:rPr>
        <w:t>, além de</w:t>
      </w:r>
      <w:r>
        <w:rPr>
          <w:rFonts w:ascii="Carlito" w:hAnsi="Carlito" w:cs="Carlito"/>
          <w:sz w:val="24"/>
        </w:rPr>
        <w:t xml:space="preserve"> ilegal”.</w:t>
      </w:r>
      <w:r w:rsidR="00671E35" w:rsidRPr="005C1346">
        <w:rPr>
          <w:rFonts w:ascii="Carlito" w:hAnsi="Carlito" w:cs="Carlito"/>
          <w:sz w:val="24"/>
        </w:rPr>
        <w:t xml:space="preserve"> </w:t>
      </w:r>
    </w:p>
    <w:p w:rsidR="00687026" w:rsidRDefault="00671E35" w:rsidP="00403BD9">
      <w:pPr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sz w:val="24"/>
        </w:rPr>
        <w:tab/>
      </w:r>
      <w:r w:rsidR="00A56BD4" w:rsidRPr="00AD7F4D">
        <w:rPr>
          <w:rFonts w:ascii="Carlito" w:hAnsi="Carlito" w:cs="Carlito"/>
          <w:sz w:val="24"/>
        </w:rPr>
        <w:t xml:space="preserve">Dessa forma, a impugnante </w:t>
      </w:r>
      <w:r w:rsidR="00612D1A">
        <w:rPr>
          <w:rFonts w:ascii="Carlito" w:hAnsi="Carlito" w:cs="Carlito"/>
          <w:sz w:val="24"/>
        </w:rPr>
        <w:t xml:space="preserve">alega que </w:t>
      </w:r>
      <w:r w:rsidR="00687026">
        <w:rPr>
          <w:rFonts w:ascii="Carlito" w:hAnsi="Carlito" w:cs="Carlito"/>
          <w:sz w:val="24"/>
        </w:rPr>
        <w:t xml:space="preserve">teria condições de fornecer os itens 61 e 62 com qualidade e preços melhores haja vista estar inserido no mesmo segmento comercial e </w:t>
      </w:r>
      <w:r w:rsidR="00F0656B">
        <w:rPr>
          <w:rFonts w:ascii="Carlito" w:hAnsi="Carlito" w:cs="Carlito"/>
          <w:sz w:val="24"/>
        </w:rPr>
        <w:t>possuir</w:t>
      </w:r>
      <w:r w:rsidR="00687026">
        <w:rPr>
          <w:rFonts w:ascii="Carlito" w:hAnsi="Carlito" w:cs="Carlito"/>
          <w:sz w:val="24"/>
        </w:rPr>
        <w:t xml:space="preserve"> </w:t>
      </w:r>
      <w:r w:rsidR="00612D1A">
        <w:rPr>
          <w:rFonts w:ascii="Carlito" w:hAnsi="Carlito" w:cs="Carlito"/>
          <w:sz w:val="24"/>
        </w:rPr>
        <w:t xml:space="preserve">especialização nos </w:t>
      </w:r>
      <w:r w:rsidR="00687026">
        <w:rPr>
          <w:rFonts w:ascii="Carlito" w:hAnsi="Carlito" w:cs="Carlito"/>
          <w:sz w:val="24"/>
        </w:rPr>
        <w:t>referidos materiais.</w:t>
      </w:r>
    </w:p>
    <w:p w:rsidR="00A645F4" w:rsidRDefault="006B58D2" w:rsidP="00671E35">
      <w:pPr>
        <w:rPr>
          <w:rFonts w:ascii="Carlito" w:hAnsi="Carlito" w:cs="Carlito"/>
          <w:sz w:val="24"/>
        </w:rPr>
      </w:pPr>
      <w:r>
        <w:rPr>
          <w:rFonts w:ascii="Carlito" w:hAnsi="Carlito" w:cs="Carlito"/>
          <w:sz w:val="24"/>
        </w:rPr>
        <w:tab/>
      </w:r>
    </w:p>
    <w:p w:rsidR="002D63C6" w:rsidRPr="00AD7F4D" w:rsidRDefault="00B52CEB">
      <w:pPr>
        <w:pStyle w:val="Nivel1"/>
        <w:spacing w:line="360" w:lineRule="auto"/>
        <w:rPr>
          <w:rFonts w:ascii="Carlito" w:hAnsi="Carlito" w:cs="Carlito"/>
          <w:color w:val="auto"/>
          <w:sz w:val="24"/>
          <w:szCs w:val="24"/>
        </w:rPr>
      </w:pPr>
      <w:r w:rsidRPr="00AD7F4D">
        <w:rPr>
          <w:rFonts w:ascii="Carlito" w:hAnsi="Carlito" w:cs="Carlito"/>
          <w:color w:val="auto"/>
          <w:sz w:val="24"/>
          <w:szCs w:val="24"/>
        </w:rPr>
        <w:t>DA ANÁLISE</w:t>
      </w:r>
    </w:p>
    <w:p w:rsidR="00A645F4" w:rsidRDefault="002A7F51" w:rsidP="00EC0800">
      <w:pPr>
        <w:ind w:right="-15" w:firstLine="720"/>
        <w:rPr>
          <w:rFonts w:ascii="Carlito" w:hAnsi="Carlito" w:cs="Carlito"/>
          <w:sz w:val="24"/>
        </w:rPr>
      </w:pPr>
      <w:r>
        <w:rPr>
          <w:rFonts w:ascii="Carlito" w:hAnsi="Carlito" w:cs="Carlito"/>
          <w:sz w:val="24"/>
        </w:rPr>
        <w:t xml:space="preserve">De posse da </w:t>
      </w:r>
      <w:r w:rsidR="006B58D2">
        <w:rPr>
          <w:rFonts w:ascii="Carlito" w:hAnsi="Carlito" w:cs="Carlito"/>
          <w:sz w:val="24"/>
        </w:rPr>
        <w:t>impugnação apresentada pela requerente</w:t>
      </w:r>
      <w:r>
        <w:rPr>
          <w:rFonts w:ascii="Carlito" w:hAnsi="Carlito" w:cs="Carlito"/>
          <w:sz w:val="24"/>
        </w:rPr>
        <w:t xml:space="preserve"> e </w:t>
      </w:r>
      <w:r w:rsidRPr="002A7F51">
        <w:rPr>
          <w:rFonts w:ascii="Carlito" w:hAnsi="Carlito" w:cs="Carlito"/>
          <w:b/>
          <w:sz w:val="24"/>
        </w:rPr>
        <w:t>atento a solicitação formulada</w:t>
      </w:r>
      <w:r>
        <w:rPr>
          <w:rFonts w:ascii="Carlito" w:hAnsi="Carlito" w:cs="Carlito"/>
          <w:sz w:val="24"/>
        </w:rPr>
        <w:t xml:space="preserve"> de que fossem alterados </w:t>
      </w:r>
      <w:r w:rsidRPr="002A7F51">
        <w:rPr>
          <w:rFonts w:ascii="Carlito" w:hAnsi="Carlito" w:cs="Carlito"/>
          <w:sz w:val="24"/>
        </w:rPr>
        <w:t>“especificamente” os valores estimados para os itens 61 e 62</w:t>
      </w:r>
      <w:r>
        <w:rPr>
          <w:rFonts w:ascii="Carlito" w:hAnsi="Carlito" w:cs="Carlito"/>
          <w:sz w:val="24"/>
        </w:rPr>
        <w:t xml:space="preserve">, </w:t>
      </w:r>
      <w:r w:rsidR="00007682">
        <w:rPr>
          <w:rFonts w:ascii="Carlito" w:hAnsi="Carlito" w:cs="Carlito"/>
          <w:sz w:val="24"/>
        </w:rPr>
        <w:t>esclarece-se que</w:t>
      </w:r>
      <w:r w:rsidR="00EC0800">
        <w:rPr>
          <w:rFonts w:ascii="Carlito" w:hAnsi="Carlito" w:cs="Carlito"/>
          <w:sz w:val="24"/>
        </w:rPr>
        <w:t xml:space="preserve">, primeiramente, </w:t>
      </w:r>
      <w:r w:rsidR="006B58D2" w:rsidRPr="00EC0800">
        <w:rPr>
          <w:rFonts w:ascii="Carlito" w:hAnsi="Carlito" w:cs="Carlito"/>
          <w:sz w:val="24"/>
        </w:rPr>
        <w:t xml:space="preserve">a regra </w:t>
      </w:r>
      <w:r w:rsidR="00EC0800">
        <w:rPr>
          <w:rFonts w:ascii="Carlito" w:hAnsi="Carlito" w:cs="Carlito"/>
          <w:sz w:val="24"/>
        </w:rPr>
        <w:t xml:space="preserve">basilar </w:t>
      </w:r>
      <w:r w:rsidR="006B58D2" w:rsidRPr="00EC0800">
        <w:rPr>
          <w:rFonts w:ascii="Carlito" w:hAnsi="Carlito" w:cs="Carlito"/>
          <w:sz w:val="24"/>
        </w:rPr>
        <w:t>nas licitações é a seleção d</w:t>
      </w:r>
      <w:r w:rsidR="00EC0800">
        <w:rPr>
          <w:rFonts w:ascii="Carlito" w:hAnsi="Carlito" w:cs="Carlito"/>
          <w:sz w:val="24"/>
        </w:rPr>
        <w:t>a</w:t>
      </w:r>
      <w:r w:rsidR="006B58D2" w:rsidRPr="00EC0800">
        <w:rPr>
          <w:rFonts w:ascii="Carlito" w:hAnsi="Carlito" w:cs="Carlito"/>
          <w:sz w:val="24"/>
        </w:rPr>
        <w:t xml:space="preserve"> proposta mais vantajosa</w:t>
      </w:r>
      <w:r w:rsidR="00EC0800">
        <w:rPr>
          <w:rFonts w:ascii="Carlito" w:hAnsi="Carlito" w:cs="Carlito"/>
          <w:sz w:val="24"/>
        </w:rPr>
        <w:t>.</w:t>
      </w:r>
    </w:p>
    <w:p w:rsidR="008B45B0" w:rsidRDefault="008B45B0" w:rsidP="008B45B0">
      <w:pPr>
        <w:shd w:val="clear" w:color="auto" w:fill="FFFFFF"/>
        <w:spacing w:after="0"/>
        <w:ind w:firstLine="720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lastRenderedPageBreak/>
        <w:t>Segundo, a estimativa de preços e preços referenciais, foi obtid</w:t>
      </w:r>
      <w:r w:rsidR="00E669D4">
        <w:rPr>
          <w:rFonts w:ascii="Carlito" w:hAnsi="Carlito"/>
          <w:sz w:val="24"/>
        </w:rPr>
        <w:t>a</w:t>
      </w:r>
      <w:r>
        <w:rPr>
          <w:rFonts w:ascii="Carlito" w:hAnsi="Carlito"/>
          <w:sz w:val="24"/>
        </w:rPr>
        <w:t xml:space="preserve"> a partir das disposições e metodologias decorrentes do art. 2º da Instrução Normativa MPOG nº 5/2014 alterada pela Instrução Normativa MPDG nº 3/2017, sendo o preço referencial obtido a partir dos seguintes parâmetros:</w:t>
      </w:r>
    </w:p>
    <w:p w:rsidR="008B45B0" w:rsidRDefault="008B45B0" w:rsidP="008B45B0">
      <w:pPr>
        <w:shd w:val="clear" w:color="auto" w:fill="FFFFFF"/>
        <w:spacing w:after="0"/>
        <w:ind w:firstLine="720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I - Painel de Preços, disponível no endereço eletrônico http://paineldeprecos.planejamento.gov.br; </w:t>
      </w:r>
    </w:p>
    <w:p w:rsidR="008B45B0" w:rsidRDefault="008B45B0" w:rsidP="008B45B0">
      <w:pPr>
        <w:shd w:val="clear" w:color="auto" w:fill="FFFFFF"/>
        <w:spacing w:after="0"/>
        <w:ind w:firstLine="720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IV - pesquisa com os fornecedores, desde que as datas das pesquisas não se diferenciem em mais de 180 (cento e oitenta) dias.</w:t>
      </w:r>
    </w:p>
    <w:p w:rsidR="008B45B0" w:rsidRDefault="008B45B0" w:rsidP="008B45B0">
      <w:pPr>
        <w:shd w:val="clear" w:color="auto" w:fill="FFFFFF"/>
        <w:spacing w:after="0"/>
        <w:ind w:firstLine="720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Na pesquisa realizada no Painel de Preços </w:t>
      </w:r>
      <w:proofErr w:type="gramStart"/>
      <w:r>
        <w:rPr>
          <w:rFonts w:ascii="Carlito" w:hAnsi="Carlito"/>
          <w:sz w:val="24"/>
        </w:rPr>
        <w:t>utilizou-se</w:t>
      </w:r>
      <w:proofErr w:type="gramEnd"/>
      <w:r>
        <w:rPr>
          <w:rFonts w:ascii="Carlito" w:hAnsi="Carlito"/>
          <w:sz w:val="24"/>
        </w:rPr>
        <w:t xml:space="preserve"> os seguintes critérios: </w:t>
      </w:r>
    </w:p>
    <w:p w:rsidR="008B45B0" w:rsidRDefault="008B45B0" w:rsidP="008B45B0">
      <w:pPr>
        <w:shd w:val="clear" w:color="auto" w:fill="FFFFFF"/>
        <w:spacing w:after="0"/>
        <w:ind w:firstLine="720"/>
        <w:rPr>
          <w:rFonts w:ascii="Carlito" w:hAnsi="Carlito"/>
          <w:sz w:val="24"/>
        </w:rPr>
      </w:pPr>
      <w:proofErr w:type="gramStart"/>
      <w:r>
        <w:rPr>
          <w:rFonts w:ascii="Carlito" w:hAnsi="Carlito"/>
          <w:sz w:val="24"/>
        </w:rPr>
        <w:t>1</w:t>
      </w:r>
      <w:proofErr w:type="gramEnd"/>
      <w:r>
        <w:rPr>
          <w:rFonts w:ascii="Carlito" w:hAnsi="Carlito"/>
          <w:sz w:val="24"/>
        </w:rPr>
        <w:t xml:space="preserve">) somente os preços oriundos de pregões; </w:t>
      </w:r>
    </w:p>
    <w:p w:rsidR="008B45B0" w:rsidRDefault="008B45B0" w:rsidP="008B45B0">
      <w:pPr>
        <w:shd w:val="clear" w:color="auto" w:fill="FFFFFF"/>
        <w:spacing w:after="0"/>
        <w:ind w:firstLine="720"/>
        <w:rPr>
          <w:rFonts w:ascii="Carlito" w:hAnsi="Carlito"/>
          <w:sz w:val="24"/>
        </w:rPr>
      </w:pPr>
      <w:proofErr w:type="gramStart"/>
      <w:r>
        <w:rPr>
          <w:rFonts w:ascii="Carlito" w:hAnsi="Carlito"/>
          <w:sz w:val="24"/>
        </w:rPr>
        <w:t>2</w:t>
      </w:r>
      <w:proofErr w:type="gramEnd"/>
      <w:r>
        <w:rPr>
          <w:rFonts w:ascii="Carlito" w:hAnsi="Carlito"/>
          <w:sz w:val="24"/>
        </w:rPr>
        <w:t xml:space="preserve">) somente itens com quantidades aproximadas às quantidades que serão </w:t>
      </w:r>
      <w:r>
        <w:rPr>
          <w:rFonts w:ascii="Carlito" w:hAnsi="Carlito"/>
          <w:sz w:val="24"/>
        </w:rPr>
        <w:tab/>
        <w:t>contratadas pela Administração.</w:t>
      </w:r>
    </w:p>
    <w:p w:rsidR="008B45B0" w:rsidRDefault="008B45B0" w:rsidP="008B45B0">
      <w:pPr>
        <w:shd w:val="clear" w:color="auto" w:fill="FFFFFF"/>
        <w:spacing w:after="0"/>
        <w:ind w:firstLine="720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Foram desconsiderados (tornados inválidos) os valores inexequíveis (considerados como tal aqueles cujo valor era inferior a 25% em relação ao preço cotado no Painel de Preços), atendendo ao § 2º do art. 2º da IN MPOG 5/2014.</w:t>
      </w:r>
    </w:p>
    <w:p w:rsidR="008B45B0" w:rsidRDefault="008B45B0" w:rsidP="008B45B0">
      <w:pPr>
        <w:shd w:val="clear" w:color="auto" w:fill="FFFFFF"/>
        <w:spacing w:after="0"/>
        <w:ind w:firstLine="720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>Foram desconsiderados (tornados inválidos) os valores excessivamente elevados (considerados como tal aqueles cujo valor era superior a 75% em relação ao preço cotado no Painel de Preços), atendendo ao § 2º do art. 2º da IN MPOG 5/2014.</w:t>
      </w:r>
    </w:p>
    <w:p w:rsidR="008B45B0" w:rsidRDefault="008B45B0" w:rsidP="008B45B0">
      <w:pPr>
        <w:shd w:val="clear" w:color="auto" w:fill="FFFFFF"/>
        <w:spacing w:after="0"/>
        <w:ind w:firstLine="720"/>
        <w:rPr>
          <w:rFonts w:ascii="Carlito" w:hAnsi="Carlito"/>
          <w:sz w:val="24"/>
        </w:rPr>
      </w:pPr>
      <w:r>
        <w:rPr>
          <w:rFonts w:ascii="Carlito" w:hAnsi="Carlito"/>
          <w:sz w:val="24"/>
        </w:rPr>
        <w:t xml:space="preserve">Foi considerada a média dos preços cotados válidos quando o coeficiente de variação entre eles não ultrapassou 25% e quando o coeficiente de variação foi maior que 25% </w:t>
      </w:r>
      <w:proofErr w:type="gramStart"/>
      <w:r>
        <w:rPr>
          <w:rFonts w:ascii="Carlito" w:hAnsi="Carlito"/>
          <w:sz w:val="24"/>
        </w:rPr>
        <w:t>considerou-se</w:t>
      </w:r>
      <w:proofErr w:type="gramEnd"/>
      <w:r>
        <w:rPr>
          <w:rFonts w:ascii="Carlito" w:hAnsi="Carlito"/>
          <w:sz w:val="24"/>
        </w:rPr>
        <w:t xml:space="preserve"> a mediana entre os preços cotados.</w:t>
      </w:r>
    </w:p>
    <w:p w:rsidR="008B45B0" w:rsidRDefault="008B45B0" w:rsidP="003652DF">
      <w:pPr>
        <w:ind w:right="-15" w:firstLine="720"/>
        <w:rPr>
          <w:rFonts w:ascii="Carlito" w:hAnsi="Carlito" w:cs="Carlito"/>
          <w:sz w:val="24"/>
        </w:rPr>
      </w:pPr>
      <w:r>
        <w:rPr>
          <w:rFonts w:ascii="Carlito" w:hAnsi="Carlito" w:cs="Carlito"/>
          <w:sz w:val="24"/>
        </w:rPr>
        <w:t>Segundo</w:t>
      </w:r>
      <w:r w:rsidR="00C84A48">
        <w:rPr>
          <w:rFonts w:ascii="Carlito" w:hAnsi="Carlito" w:cs="Carlito"/>
          <w:sz w:val="24"/>
        </w:rPr>
        <w:t xml:space="preserve">, não há como se alegar </w:t>
      </w:r>
      <w:r w:rsidR="00346E2A">
        <w:rPr>
          <w:rFonts w:ascii="Carlito" w:hAnsi="Carlito" w:cs="Carlito"/>
          <w:sz w:val="24"/>
        </w:rPr>
        <w:t xml:space="preserve">que os valores máximos estimados para as aquisições provocarão uma </w:t>
      </w:r>
      <w:r w:rsidR="00C84A48">
        <w:rPr>
          <w:rFonts w:ascii="Carlito" w:hAnsi="Carlito" w:cs="Carlito"/>
          <w:sz w:val="24"/>
        </w:rPr>
        <w:t>“</w:t>
      </w:r>
      <w:r w:rsidR="00A440D6" w:rsidRPr="00E669D4">
        <w:rPr>
          <w:rFonts w:ascii="Carlito" w:hAnsi="Carlito" w:cs="Carlito"/>
          <w:b/>
          <w:sz w:val="24"/>
        </w:rPr>
        <w:t xml:space="preserve">onerosidade </w:t>
      </w:r>
      <w:r w:rsidR="00C84A48" w:rsidRPr="00E669D4">
        <w:rPr>
          <w:rFonts w:ascii="Carlito" w:hAnsi="Carlito" w:cs="Carlito"/>
          <w:b/>
          <w:sz w:val="24"/>
        </w:rPr>
        <w:t>ao erário</w:t>
      </w:r>
      <w:r w:rsidR="00C84A48">
        <w:rPr>
          <w:rFonts w:ascii="Carlito" w:hAnsi="Carlito" w:cs="Carlito"/>
          <w:sz w:val="24"/>
        </w:rPr>
        <w:t>”</w:t>
      </w:r>
      <w:r w:rsidR="00346E2A">
        <w:rPr>
          <w:rFonts w:ascii="Carlito" w:hAnsi="Carlito" w:cs="Carlito"/>
          <w:sz w:val="24"/>
        </w:rPr>
        <w:t xml:space="preserve"> se a própria requerente cita nas suas </w:t>
      </w:r>
      <w:r w:rsidR="00346E2A" w:rsidRPr="008B45B0">
        <w:rPr>
          <w:rFonts w:ascii="Carlito" w:hAnsi="Carlito" w:cs="Carlito"/>
          <w:sz w:val="24"/>
        </w:rPr>
        <w:t>alegações que “</w:t>
      </w:r>
      <w:r w:rsidR="00346E2A" w:rsidRPr="008B45B0">
        <w:rPr>
          <w:rStyle w:val="fontstyle01"/>
          <w:rFonts w:ascii="Carlito" w:hAnsi="Carlito" w:cs="Carlito"/>
          <w:sz w:val="24"/>
          <w:szCs w:val="24"/>
        </w:rPr>
        <w:t xml:space="preserve">os itens 61 e 62 estão com os </w:t>
      </w:r>
      <w:r w:rsidR="00346E2A" w:rsidRPr="008B45B0">
        <w:rPr>
          <w:rStyle w:val="fontstyle21"/>
          <w:rFonts w:ascii="Carlito" w:hAnsi="Carlito" w:cs="Carlito"/>
          <w:b w:val="0"/>
          <w:bCs w:val="0"/>
          <w:sz w:val="24"/>
          <w:szCs w:val="24"/>
        </w:rPr>
        <w:t>valores muito abaixo de mercado</w:t>
      </w:r>
      <w:r w:rsidR="00346E2A" w:rsidRPr="008B45B0">
        <w:rPr>
          <w:rStyle w:val="fontstyle21"/>
          <w:b w:val="0"/>
          <w:bCs w:val="0"/>
          <w:sz w:val="24"/>
          <w:szCs w:val="24"/>
        </w:rPr>
        <w:t>”</w:t>
      </w:r>
      <w:r w:rsidR="00E669D4">
        <w:rPr>
          <w:rStyle w:val="fontstyle21"/>
          <w:rFonts w:ascii="Carlito" w:hAnsi="Carlito" w:cs="Carlito"/>
          <w:b w:val="0"/>
          <w:bCs w:val="0"/>
          <w:sz w:val="24"/>
          <w:szCs w:val="24"/>
        </w:rPr>
        <w:t xml:space="preserve"> e a Administração Pública já determinou os valores máximos estimados para a aquisição. </w:t>
      </w:r>
    </w:p>
    <w:p w:rsidR="003652DF" w:rsidRDefault="00214442" w:rsidP="003652DF">
      <w:pPr>
        <w:ind w:right="-15" w:firstLine="720"/>
        <w:rPr>
          <w:rFonts w:ascii="Carlito" w:hAnsi="Carlito" w:cs="Carlito"/>
          <w:sz w:val="24"/>
        </w:rPr>
      </w:pPr>
      <w:r>
        <w:rPr>
          <w:rFonts w:ascii="Carlito" w:hAnsi="Carlito" w:cs="Carlito"/>
          <w:sz w:val="24"/>
        </w:rPr>
        <w:t>Por fim</w:t>
      </w:r>
      <w:r w:rsidR="003652DF">
        <w:rPr>
          <w:rFonts w:ascii="Carlito" w:hAnsi="Carlito" w:cs="Carlito"/>
          <w:sz w:val="24"/>
        </w:rPr>
        <w:t>, não há como se alegar restrição do mercado se empresas do mesmo segmento que a impugnante forneceram orça</w:t>
      </w:r>
      <w:r w:rsidR="00E669D4">
        <w:rPr>
          <w:rFonts w:ascii="Carlito" w:hAnsi="Carlito" w:cs="Carlito"/>
          <w:sz w:val="24"/>
        </w:rPr>
        <w:t xml:space="preserve">mentos para os itens em questão, inclusive para todos </w:t>
      </w:r>
      <w:r w:rsidR="00FB549C">
        <w:rPr>
          <w:rFonts w:ascii="Carlito" w:hAnsi="Carlito" w:cs="Carlito"/>
          <w:sz w:val="24"/>
        </w:rPr>
        <w:t>aqueles</w:t>
      </w:r>
      <w:r w:rsidR="00E669D4">
        <w:rPr>
          <w:rFonts w:ascii="Carlito" w:hAnsi="Carlito" w:cs="Carlito"/>
          <w:sz w:val="24"/>
        </w:rPr>
        <w:t xml:space="preserve"> que compõem o Grupo 4.</w:t>
      </w:r>
    </w:p>
    <w:p w:rsidR="002D63C6" w:rsidRPr="00AD7F4D" w:rsidRDefault="00B52CEB">
      <w:pPr>
        <w:pStyle w:val="Nivel1"/>
        <w:spacing w:line="360" w:lineRule="auto"/>
        <w:rPr>
          <w:rFonts w:ascii="Carlito" w:hAnsi="Carlito" w:cs="Carlito"/>
          <w:color w:val="auto"/>
          <w:sz w:val="24"/>
          <w:szCs w:val="24"/>
        </w:rPr>
      </w:pPr>
      <w:r w:rsidRPr="00AD7F4D">
        <w:rPr>
          <w:rFonts w:ascii="Carlito" w:hAnsi="Carlito" w:cs="Carlito"/>
          <w:color w:val="auto"/>
          <w:sz w:val="24"/>
          <w:szCs w:val="24"/>
        </w:rPr>
        <w:lastRenderedPageBreak/>
        <w:t>DECISÃO</w:t>
      </w:r>
    </w:p>
    <w:p w:rsidR="00884519" w:rsidRDefault="00884519" w:rsidP="00884519">
      <w:pPr>
        <w:rPr>
          <w:rFonts w:ascii="Carlito" w:hAnsi="Carlito" w:cs="Carlito"/>
          <w:sz w:val="24"/>
        </w:rPr>
      </w:pPr>
      <w:r>
        <w:rPr>
          <w:rFonts w:ascii="Carlito" w:hAnsi="Carlito" w:cs="Carlito"/>
          <w:sz w:val="24"/>
        </w:rPr>
        <w:tab/>
        <w:t>Neste sentido e considerando que a requerente solicita a “alteração” dos valores estimados para aquisição dos itens 61 e 62, não acolho as razões apresentadas e,</w:t>
      </w:r>
      <w:r>
        <w:rPr>
          <w:rFonts w:ascii="Carlito" w:hAnsi="Carlito"/>
          <w:sz w:val="24"/>
        </w:rPr>
        <w:t xml:space="preserve"> visando atender ao princípio da economicidade, mantenho as médias já estabelecidas, tendo em vista que as mesmas estão coerentes com os valores encontrados no Portal de Compras Governamentais e aqueles praticados no âmbito do mercado.</w:t>
      </w:r>
    </w:p>
    <w:p w:rsidR="00666A95" w:rsidRDefault="00666A95" w:rsidP="00884519">
      <w:pPr>
        <w:ind w:firstLine="708"/>
        <w:rPr>
          <w:rFonts w:ascii="Carlito" w:hAnsi="Carlito" w:cs="Carlito"/>
          <w:sz w:val="24"/>
        </w:rPr>
      </w:pPr>
      <w:proofErr w:type="gramStart"/>
      <w:r w:rsidRPr="00AD7F4D">
        <w:rPr>
          <w:rFonts w:ascii="Carlito" w:hAnsi="Carlito" w:cs="Carlito"/>
          <w:sz w:val="24"/>
        </w:rPr>
        <w:t>Isto posto</w:t>
      </w:r>
      <w:proofErr w:type="gramEnd"/>
      <w:r w:rsidRPr="00AD7F4D">
        <w:rPr>
          <w:rFonts w:ascii="Carlito" w:hAnsi="Carlito" w:cs="Carlito"/>
          <w:sz w:val="24"/>
        </w:rPr>
        <w:t>, dou ciência ao peticionante do conteúdo deste expediente, com a publicação do mesmo no site http://www.comprasgovernamentais.gov.br/ e http://www.ifpb.edu.br/transparencia/licitacoes, dando continuidade aos trâmites relativos ao procedimento licitatório.</w:t>
      </w:r>
    </w:p>
    <w:p w:rsidR="00D63FE1" w:rsidRDefault="00D63FE1" w:rsidP="00D63FE1">
      <w:pPr>
        <w:shd w:val="clear" w:color="auto" w:fill="FFFFFF"/>
        <w:spacing w:after="0"/>
        <w:ind w:firstLine="708"/>
        <w:rPr>
          <w:rFonts w:ascii="Carlito" w:hAnsi="Carlito" w:cs="Carlito"/>
          <w:sz w:val="24"/>
        </w:rPr>
      </w:pPr>
      <w:r>
        <w:rPr>
          <w:rFonts w:ascii="Carlito" w:hAnsi="Carlito" w:cs="Carlito"/>
          <w:sz w:val="24"/>
        </w:rPr>
        <w:t>Por fim, ressalta-se que os termos do Edital do Pregão Eletrônico (SRP) nº 05/2019 mantem-se inalterados.</w:t>
      </w:r>
      <w:bookmarkStart w:id="0" w:name="_GoBack"/>
      <w:bookmarkEnd w:id="0"/>
    </w:p>
    <w:p w:rsidR="00D63FE1" w:rsidRDefault="00D63FE1" w:rsidP="00D63FE1">
      <w:pPr>
        <w:shd w:val="clear" w:color="auto" w:fill="FFFFFF"/>
        <w:spacing w:after="0"/>
        <w:jc w:val="right"/>
        <w:rPr>
          <w:rFonts w:ascii="Carlito" w:hAnsi="Carlito" w:cs="Carlito"/>
          <w:sz w:val="24"/>
        </w:rPr>
      </w:pPr>
    </w:p>
    <w:p w:rsidR="00D63FE1" w:rsidRDefault="00D63FE1" w:rsidP="00D63FE1">
      <w:pPr>
        <w:shd w:val="clear" w:color="auto" w:fill="FFFFFF"/>
        <w:spacing w:after="0"/>
        <w:jc w:val="right"/>
        <w:rPr>
          <w:rFonts w:ascii="Carlito" w:hAnsi="Carlito" w:cs="Carlito"/>
          <w:sz w:val="24"/>
        </w:rPr>
      </w:pPr>
      <w:r>
        <w:rPr>
          <w:rFonts w:ascii="Carlito" w:hAnsi="Carlito" w:cs="Carlito"/>
          <w:sz w:val="24"/>
        </w:rPr>
        <w:t>João Pessoa - PB, 23 de outubro de 2019.</w:t>
      </w:r>
    </w:p>
    <w:p w:rsidR="00D63FE1" w:rsidRPr="00AD7F4D" w:rsidRDefault="00D63FE1" w:rsidP="00666A95">
      <w:pPr>
        <w:rPr>
          <w:rFonts w:ascii="Carlito" w:hAnsi="Carlito" w:cs="Carlito"/>
          <w:sz w:val="24"/>
        </w:rPr>
      </w:pPr>
    </w:p>
    <w:p w:rsidR="002D63C6" w:rsidRPr="00AD7F4D" w:rsidRDefault="002D63C6">
      <w:pPr>
        <w:rPr>
          <w:rFonts w:ascii="Carlito" w:hAnsi="Carlito" w:cs="Carlito"/>
          <w:sz w:val="24"/>
        </w:rPr>
      </w:pPr>
    </w:p>
    <w:p w:rsidR="002D63C6" w:rsidRPr="00AD7F4D" w:rsidRDefault="002D63C6">
      <w:pPr>
        <w:rPr>
          <w:rFonts w:ascii="Carlito" w:hAnsi="Carlito" w:cs="Carlito"/>
          <w:sz w:val="24"/>
        </w:rPr>
      </w:pPr>
    </w:p>
    <w:p w:rsidR="002D63C6" w:rsidRPr="00AD7F4D" w:rsidRDefault="002D63C6">
      <w:pPr>
        <w:rPr>
          <w:rFonts w:ascii="Carlito" w:hAnsi="Carlito" w:cs="Carlito"/>
          <w:sz w:val="24"/>
        </w:rPr>
      </w:pPr>
    </w:p>
    <w:p w:rsidR="00670D4E" w:rsidRPr="00AD7F4D" w:rsidRDefault="00670D4E" w:rsidP="00670D4E">
      <w:pPr>
        <w:spacing w:after="0"/>
        <w:jc w:val="center"/>
        <w:rPr>
          <w:rFonts w:ascii="Carlito" w:hAnsi="Carlito" w:cs="Carlito"/>
          <w:b/>
          <w:bCs/>
          <w:iCs/>
          <w:sz w:val="24"/>
        </w:rPr>
      </w:pPr>
      <w:r w:rsidRPr="00AD7F4D">
        <w:rPr>
          <w:rFonts w:ascii="Carlito" w:hAnsi="Carlito" w:cs="Carlito"/>
          <w:b/>
          <w:bCs/>
          <w:iCs/>
          <w:sz w:val="24"/>
        </w:rPr>
        <w:t>UBALDINO GONÇALVES SOUTO MAIOR FILHO</w:t>
      </w:r>
    </w:p>
    <w:p w:rsidR="002D63C6" w:rsidRPr="00AD7F4D" w:rsidRDefault="00670D4E" w:rsidP="00670D4E">
      <w:pPr>
        <w:spacing w:after="0"/>
        <w:jc w:val="center"/>
        <w:rPr>
          <w:rFonts w:ascii="Carlito" w:hAnsi="Carlito" w:cs="Carlito"/>
          <w:sz w:val="24"/>
        </w:rPr>
      </w:pPr>
      <w:r w:rsidRPr="00AD7F4D">
        <w:rPr>
          <w:rFonts w:ascii="Carlito" w:hAnsi="Carlito" w:cs="Carlito"/>
          <w:b/>
          <w:bCs/>
          <w:iCs/>
          <w:sz w:val="24"/>
        </w:rPr>
        <w:t>Pregoeiro</w:t>
      </w:r>
    </w:p>
    <w:sectPr w:rsidR="002D63C6" w:rsidRPr="00AD7F4D">
      <w:headerReference w:type="default" r:id="rId10"/>
      <w:footerReference w:type="default" r:id="rId11"/>
      <w:pgSz w:w="11906" w:h="16838"/>
      <w:pgMar w:top="1418" w:right="1134" w:bottom="1418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5DF" w:rsidRDefault="00CF15DF">
      <w:pPr>
        <w:spacing w:after="0" w:line="240" w:lineRule="auto"/>
      </w:pPr>
      <w:r>
        <w:separator/>
      </w:r>
    </w:p>
  </w:endnote>
  <w:endnote w:type="continuationSeparator" w:id="0">
    <w:p w:rsidR="00CF15DF" w:rsidRDefault="00CF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Garamond">
    <w:altName w:val="MS PMincho"/>
    <w:charset w:val="00"/>
    <w:family w:val="roman"/>
    <w:pitch w:val="variable"/>
    <w:sig w:usb0="00000001" w:usb1="00000000" w:usb2="00000000" w:usb3="00000000" w:csb0="0000009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5FB" w:rsidRDefault="00E215FB" w:rsidP="00337115">
    <w:pPr>
      <w:spacing w:after="0" w:line="240" w:lineRule="auto"/>
      <w:ind w:left="-180" w:right="-316"/>
      <w:jc w:val="center"/>
      <w:rPr>
        <w:b/>
        <w:sz w:val="18"/>
        <w:szCs w:val="18"/>
      </w:rPr>
    </w:pPr>
  </w:p>
  <w:p w:rsidR="002D63C6" w:rsidRDefault="00B52CEB" w:rsidP="00337115">
    <w:pPr>
      <w:spacing w:after="0" w:line="240" w:lineRule="auto"/>
      <w:ind w:left="-180" w:right="-316"/>
      <w:jc w:val="center"/>
      <w:rPr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215265</wp:posOffset>
              </wp:positionH>
              <wp:positionV relativeFrom="paragraph">
                <wp:posOffset>45085</wp:posOffset>
              </wp:positionV>
              <wp:extent cx="59436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rgbClr val="3FA14C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C47ABE9" id="Conector Reto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3.55pt" to="484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" strokecolor="#3fa14c"/>
          </w:pict>
        </mc:Fallback>
      </mc:AlternateContent>
    </w:r>
  </w:p>
  <w:p w:rsidR="002D63C6" w:rsidRDefault="00B52CEB" w:rsidP="00337115">
    <w:pPr>
      <w:spacing w:after="0" w:line="240" w:lineRule="auto"/>
      <w:ind w:right="-1"/>
      <w:jc w:val="center"/>
      <w:rPr>
        <w:b/>
        <w:sz w:val="18"/>
        <w:szCs w:val="18"/>
      </w:rPr>
    </w:pPr>
    <w:r>
      <w:rPr>
        <w:b/>
        <w:sz w:val="18"/>
        <w:szCs w:val="18"/>
      </w:rPr>
      <w:t>Pró Reitoria de Administração e Finanças</w:t>
    </w:r>
  </w:p>
  <w:p w:rsidR="002D63C6" w:rsidRDefault="00B52CEB" w:rsidP="00337115">
    <w:pPr>
      <w:spacing w:after="0" w:line="240" w:lineRule="auto"/>
      <w:jc w:val="center"/>
      <w:rPr>
        <w:bCs/>
        <w:sz w:val="18"/>
        <w:szCs w:val="18"/>
      </w:rPr>
    </w:pPr>
    <w:r>
      <w:rPr>
        <w:sz w:val="18"/>
        <w:szCs w:val="18"/>
      </w:rPr>
      <w:t xml:space="preserve">Diretoria de Compras, Contratos e </w:t>
    </w:r>
    <w:proofErr w:type="gramStart"/>
    <w:r>
      <w:rPr>
        <w:sz w:val="18"/>
        <w:szCs w:val="18"/>
      </w:rPr>
      <w:t>Licitações</w:t>
    </w:r>
    <w:proofErr w:type="gramEnd"/>
  </w:p>
  <w:p w:rsidR="002D63C6" w:rsidRDefault="00B52CEB" w:rsidP="00337115">
    <w:pPr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Fone: (83) 3612 9166 / 9161 / 9177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5DF" w:rsidRDefault="00CF15DF">
      <w:pPr>
        <w:spacing w:after="0" w:line="240" w:lineRule="auto"/>
      </w:pPr>
      <w:r>
        <w:separator/>
      </w:r>
    </w:p>
  </w:footnote>
  <w:footnote w:type="continuationSeparator" w:id="0">
    <w:p w:rsidR="00CF15DF" w:rsidRDefault="00CF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3C6" w:rsidRDefault="00326B79">
    <w:pPr>
      <w:pStyle w:val="Cabealho"/>
      <w:jc w:val="right"/>
      <w:rPr>
        <w:rFonts w:cs="Arial"/>
        <w:b/>
        <w:szCs w:val="20"/>
        <w:shd w:val="clear" w:color="auto" w:fill="FFFFFF"/>
      </w:rPr>
    </w:pPr>
    <w:r>
      <w:rPr>
        <w:rFonts w:cs="Arial"/>
        <w:noProof/>
        <w:szCs w:val="20"/>
      </w:rPr>
      <w:drawing>
        <wp:anchor distT="0" distB="0" distL="114300" distR="114300" simplePos="0" relativeHeight="251660288" behindDoc="0" locked="0" layoutInCell="1" allowOverlap="1" wp14:anchorId="336375FE" wp14:editId="09B26B91">
          <wp:simplePos x="0" y="0"/>
          <wp:positionH relativeFrom="margin">
            <wp:posOffset>-11430</wp:posOffset>
          </wp:positionH>
          <wp:positionV relativeFrom="margin">
            <wp:posOffset>-1339850</wp:posOffset>
          </wp:positionV>
          <wp:extent cx="741045" cy="899795"/>
          <wp:effectExtent l="0" t="0" r="190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D63C6" w:rsidRDefault="002D63C6" w:rsidP="00326B79">
    <w:pPr>
      <w:pStyle w:val="Cabealho"/>
      <w:spacing w:after="0" w:line="240" w:lineRule="auto"/>
      <w:jc w:val="right"/>
      <w:rPr>
        <w:rFonts w:cs="Arial"/>
        <w:b/>
        <w:szCs w:val="20"/>
        <w:shd w:val="clear" w:color="auto" w:fill="FFFFFF"/>
      </w:rPr>
    </w:pPr>
  </w:p>
  <w:p w:rsidR="002D63C6" w:rsidRDefault="00B52CEB" w:rsidP="00326B79">
    <w:pPr>
      <w:pStyle w:val="Cabealho"/>
      <w:spacing w:after="0" w:line="240" w:lineRule="auto"/>
      <w:jc w:val="right"/>
      <w:rPr>
        <w:rFonts w:ascii="Calibri" w:hAnsi="Calibri" w:cs="Calibri"/>
        <w:b/>
        <w:sz w:val="22"/>
        <w:szCs w:val="22"/>
        <w:shd w:val="clear" w:color="auto" w:fill="FFFFFF"/>
      </w:rPr>
    </w:pPr>
    <w:r>
      <w:rPr>
        <w:rFonts w:ascii="Calibri" w:hAnsi="Calibri" w:cs="Calibri"/>
        <w:b/>
        <w:sz w:val="22"/>
        <w:szCs w:val="22"/>
        <w:shd w:val="clear" w:color="auto" w:fill="FFFFFF"/>
      </w:rPr>
      <w:t xml:space="preserve">Instituto Federal de Educação, Ciência e Tecnologia da </w:t>
    </w:r>
    <w:proofErr w:type="gramStart"/>
    <w:r>
      <w:rPr>
        <w:rFonts w:ascii="Calibri" w:hAnsi="Calibri" w:cs="Calibri"/>
        <w:b/>
        <w:sz w:val="22"/>
        <w:szCs w:val="22"/>
        <w:shd w:val="clear" w:color="auto" w:fill="FFFFFF"/>
      </w:rPr>
      <w:t>Paraíba</w:t>
    </w:r>
    <w:proofErr w:type="gramEnd"/>
  </w:p>
  <w:p w:rsidR="002D63C6" w:rsidRDefault="00B52CEB" w:rsidP="00326B79">
    <w:pPr>
      <w:pStyle w:val="Cabealho"/>
      <w:spacing w:after="0" w:line="240" w:lineRule="auto"/>
      <w:jc w:val="right"/>
      <w:rPr>
        <w:rFonts w:ascii="Calibri" w:hAnsi="Calibri" w:cs="Calibri"/>
        <w:b/>
        <w:sz w:val="22"/>
        <w:szCs w:val="22"/>
        <w:shd w:val="clear" w:color="auto" w:fill="FFFFFF"/>
      </w:rPr>
    </w:pPr>
    <w:r>
      <w:rPr>
        <w:rFonts w:ascii="Calibri" w:hAnsi="Calibri" w:cs="Calibri"/>
        <w:b/>
        <w:sz w:val="22"/>
        <w:szCs w:val="22"/>
        <w:shd w:val="clear" w:color="auto" w:fill="FFFFFF"/>
      </w:rPr>
      <w:t>Reitoria</w:t>
    </w:r>
  </w:p>
  <w:p w:rsidR="002D63C6" w:rsidRDefault="00B52CEB" w:rsidP="00326B79">
    <w:pPr>
      <w:pStyle w:val="Cabealho"/>
      <w:spacing w:after="0" w:line="240" w:lineRule="auto"/>
      <w:jc w:val="right"/>
      <w:rPr>
        <w:rFonts w:ascii="Calibri" w:hAnsi="Calibri" w:cs="Calibri"/>
        <w:sz w:val="22"/>
        <w:szCs w:val="22"/>
        <w:shd w:val="clear" w:color="auto" w:fill="FFFFFF"/>
      </w:rPr>
    </w:pPr>
    <w:r>
      <w:rPr>
        <w:rFonts w:ascii="Calibri" w:hAnsi="Calibri" w:cs="Calibri"/>
        <w:sz w:val="22"/>
        <w:szCs w:val="22"/>
        <w:shd w:val="clear" w:color="auto" w:fill="FFFFFF"/>
      </w:rPr>
      <w:t>Av. Almirante Barroso, 1077, Centro, João Pessoa/</w:t>
    </w:r>
    <w:proofErr w:type="gramStart"/>
    <w:r>
      <w:rPr>
        <w:rFonts w:ascii="Calibri" w:hAnsi="Calibri" w:cs="Calibri"/>
        <w:sz w:val="22"/>
        <w:szCs w:val="22"/>
        <w:shd w:val="clear" w:color="auto" w:fill="FFFFFF"/>
      </w:rPr>
      <w:t>PB</w:t>
    </w:r>
    <w:proofErr w:type="gramEnd"/>
  </w:p>
  <w:p w:rsidR="002D63C6" w:rsidRDefault="00B52CEB" w:rsidP="00326B79">
    <w:pPr>
      <w:pStyle w:val="Cabealho"/>
      <w:spacing w:after="0" w:line="240" w:lineRule="auto"/>
      <w:jc w:val="right"/>
      <w:rPr>
        <w:rFonts w:ascii="Calibri" w:hAnsi="Calibri" w:cs="Calibri"/>
        <w:sz w:val="22"/>
        <w:szCs w:val="22"/>
        <w:shd w:val="clear" w:color="auto" w:fill="FFFFFF"/>
      </w:rPr>
    </w:pPr>
    <w:r>
      <w:rPr>
        <w:rFonts w:ascii="Calibri" w:hAnsi="Calibri" w:cs="Calibri"/>
        <w:sz w:val="22"/>
        <w:szCs w:val="22"/>
        <w:shd w:val="clear" w:color="auto" w:fill="FFFFFF"/>
      </w:rPr>
      <w:t>licitacao@ifpb.edu.br</w:t>
    </w:r>
  </w:p>
  <w:p w:rsidR="002D63C6" w:rsidRDefault="00B52CEB" w:rsidP="00326B79">
    <w:pPr>
      <w:pStyle w:val="Cabealho"/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5C1592" wp14:editId="41B44F84">
              <wp:simplePos x="0" y="0"/>
              <wp:positionH relativeFrom="margin">
                <wp:posOffset>-287655</wp:posOffset>
              </wp:positionH>
              <wp:positionV relativeFrom="paragraph">
                <wp:posOffset>82550</wp:posOffset>
              </wp:positionV>
              <wp:extent cx="6217285" cy="0"/>
              <wp:effectExtent l="0" t="0" r="1206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7285" cy="0"/>
                      </a:xfrm>
                      <a:prstGeom prst="line">
                        <a:avLst/>
                      </a:prstGeom>
                      <a:ln>
                        <a:solidFill>
                          <a:srgbClr val="3FA14C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F5B0721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2.65pt,6.5pt" to="466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" strokecolor="#3fa14c">
              <w10:wrap anchorx="margin"/>
            </v:line>
          </w:pict>
        </mc:Fallback>
      </mc:AlternateContent>
    </w:r>
    <w:r>
      <w:ptab w:relativeTo="margin" w:alignment="center" w:leader="none"/>
    </w:r>
    <w:r>
      <w:t xml:space="preserve"> </w:t>
    </w:r>
  </w:p>
  <w:p w:rsidR="002D63C6" w:rsidRDefault="002D63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FFFFFF80"/>
    <w:lvl w:ilvl="0">
      <w:start w:val="1"/>
      <w:numFmt w:val="bullet"/>
      <w:pStyle w:val="Commarcadores5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96B733F"/>
    <w:multiLevelType w:val="hybridMultilevel"/>
    <w:tmpl w:val="79F41F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C100D"/>
    <w:multiLevelType w:val="multilevel"/>
    <w:tmpl w:val="1D5C100D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BC"/>
    <w:rsid w:val="0000236D"/>
    <w:rsid w:val="00003298"/>
    <w:rsid w:val="000035FF"/>
    <w:rsid w:val="00007682"/>
    <w:rsid w:val="00007828"/>
    <w:rsid w:val="00017735"/>
    <w:rsid w:val="0002260C"/>
    <w:rsid w:val="0002306D"/>
    <w:rsid w:val="000242C8"/>
    <w:rsid w:val="000256D1"/>
    <w:rsid w:val="00027155"/>
    <w:rsid w:val="000318BA"/>
    <w:rsid w:val="00034A29"/>
    <w:rsid w:val="00037C8C"/>
    <w:rsid w:val="00037ED2"/>
    <w:rsid w:val="000406D4"/>
    <w:rsid w:val="00040957"/>
    <w:rsid w:val="00047D73"/>
    <w:rsid w:val="00056433"/>
    <w:rsid w:val="00060414"/>
    <w:rsid w:val="00062853"/>
    <w:rsid w:val="00063E10"/>
    <w:rsid w:val="00064FAF"/>
    <w:rsid w:val="0006537A"/>
    <w:rsid w:val="000670EC"/>
    <w:rsid w:val="000677A2"/>
    <w:rsid w:val="00067ED2"/>
    <w:rsid w:val="00070375"/>
    <w:rsid w:val="00070EA5"/>
    <w:rsid w:val="0007230A"/>
    <w:rsid w:val="00074018"/>
    <w:rsid w:val="00076135"/>
    <w:rsid w:val="00076CBC"/>
    <w:rsid w:val="000779C7"/>
    <w:rsid w:val="00077D3D"/>
    <w:rsid w:val="00081098"/>
    <w:rsid w:val="00081853"/>
    <w:rsid w:val="000826B8"/>
    <w:rsid w:val="00083809"/>
    <w:rsid w:val="00087EF2"/>
    <w:rsid w:val="000902B5"/>
    <w:rsid w:val="00090F5D"/>
    <w:rsid w:val="00092759"/>
    <w:rsid w:val="00094321"/>
    <w:rsid w:val="0009603E"/>
    <w:rsid w:val="000A102A"/>
    <w:rsid w:val="000A1A7B"/>
    <w:rsid w:val="000A1B88"/>
    <w:rsid w:val="000A23DA"/>
    <w:rsid w:val="000A500D"/>
    <w:rsid w:val="000A674F"/>
    <w:rsid w:val="000A7BBB"/>
    <w:rsid w:val="000B0288"/>
    <w:rsid w:val="000B6451"/>
    <w:rsid w:val="000B724A"/>
    <w:rsid w:val="000B7B55"/>
    <w:rsid w:val="000B7F77"/>
    <w:rsid w:val="000C0EB6"/>
    <w:rsid w:val="000C123B"/>
    <w:rsid w:val="000C21AD"/>
    <w:rsid w:val="000C2C16"/>
    <w:rsid w:val="000C305C"/>
    <w:rsid w:val="000C4C8C"/>
    <w:rsid w:val="000C670A"/>
    <w:rsid w:val="000D2AC3"/>
    <w:rsid w:val="000D3757"/>
    <w:rsid w:val="000E1E11"/>
    <w:rsid w:val="000E326F"/>
    <w:rsid w:val="000F104D"/>
    <w:rsid w:val="000F1C1C"/>
    <w:rsid w:val="000F4088"/>
    <w:rsid w:val="000F4F96"/>
    <w:rsid w:val="000F5A07"/>
    <w:rsid w:val="000F748D"/>
    <w:rsid w:val="00100990"/>
    <w:rsid w:val="00103288"/>
    <w:rsid w:val="00105707"/>
    <w:rsid w:val="001103FF"/>
    <w:rsid w:val="00110D99"/>
    <w:rsid w:val="00111292"/>
    <w:rsid w:val="00111A6D"/>
    <w:rsid w:val="00112E3F"/>
    <w:rsid w:val="00113EEB"/>
    <w:rsid w:val="0011589A"/>
    <w:rsid w:val="001219B0"/>
    <w:rsid w:val="00124990"/>
    <w:rsid w:val="00125CCF"/>
    <w:rsid w:val="001304C0"/>
    <w:rsid w:val="001315F2"/>
    <w:rsid w:val="0014004B"/>
    <w:rsid w:val="00141522"/>
    <w:rsid w:val="0014325E"/>
    <w:rsid w:val="00146BDF"/>
    <w:rsid w:val="00150295"/>
    <w:rsid w:val="001516EA"/>
    <w:rsid w:val="00153E25"/>
    <w:rsid w:val="00154505"/>
    <w:rsid w:val="0015684D"/>
    <w:rsid w:val="00160BBD"/>
    <w:rsid w:val="00160DA4"/>
    <w:rsid w:val="0016584A"/>
    <w:rsid w:val="00170CE1"/>
    <w:rsid w:val="00174CAA"/>
    <w:rsid w:val="00177CD5"/>
    <w:rsid w:val="001817D2"/>
    <w:rsid w:val="0018218A"/>
    <w:rsid w:val="00184086"/>
    <w:rsid w:val="001848AF"/>
    <w:rsid w:val="0018768F"/>
    <w:rsid w:val="001904A8"/>
    <w:rsid w:val="001A1732"/>
    <w:rsid w:val="001A2CE9"/>
    <w:rsid w:val="001A3A05"/>
    <w:rsid w:val="001A3E18"/>
    <w:rsid w:val="001B005B"/>
    <w:rsid w:val="001B0407"/>
    <w:rsid w:val="001B5756"/>
    <w:rsid w:val="001B6F93"/>
    <w:rsid w:val="001C0A86"/>
    <w:rsid w:val="001C30CF"/>
    <w:rsid w:val="001C3F32"/>
    <w:rsid w:val="001C48B6"/>
    <w:rsid w:val="001C4C04"/>
    <w:rsid w:val="001C57E3"/>
    <w:rsid w:val="001C694F"/>
    <w:rsid w:val="001C721E"/>
    <w:rsid w:val="001C7640"/>
    <w:rsid w:val="001D141C"/>
    <w:rsid w:val="001D4F39"/>
    <w:rsid w:val="001D7B52"/>
    <w:rsid w:val="001E3367"/>
    <w:rsid w:val="001E3AAF"/>
    <w:rsid w:val="001F0A01"/>
    <w:rsid w:val="001F0A6E"/>
    <w:rsid w:val="001F1E52"/>
    <w:rsid w:val="001F39FA"/>
    <w:rsid w:val="001F5B39"/>
    <w:rsid w:val="00202A04"/>
    <w:rsid w:val="002038A4"/>
    <w:rsid w:val="00203BD2"/>
    <w:rsid w:val="00205197"/>
    <w:rsid w:val="0020593D"/>
    <w:rsid w:val="00207B98"/>
    <w:rsid w:val="00210001"/>
    <w:rsid w:val="0021106D"/>
    <w:rsid w:val="00212B52"/>
    <w:rsid w:val="00214442"/>
    <w:rsid w:val="00221BA5"/>
    <w:rsid w:val="00222980"/>
    <w:rsid w:val="002241A2"/>
    <w:rsid w:val="00231E9C"/>
    <w:rsid w:val="00235967"/>
    <w:rsid w:val="002363E9"/>
    <w:rsid w:val="00240B17"/>
    <w:rsid w:val="00241D78"/>
    <w:rsid w:val="00246DAE"/>
    <w:rsid w:val="002507B1"/>
    <w:rsid w:val="002538B4"/>
    <w:rsid w:val="002538E3"/>
    <w:rsid w:val="00255907"/>
    <w:rsid w:val="00255C24"/>
    <w:rsid w:val="00260802"/>
    <w:rsid w:val="0026386A"/>
    <w:rsid w:val="00267125"/>
    <w:rsid w:val="00267B22"/>
    <w:rsid w:val="00271BD4"/>
    <w:rsid w:val="00271CB6"/>
    <w:rsid w:val="0027301A"/>
    <w:rsid w:val="00276ECC"/>
    <w:rsid w:val="00281152"/>
    <w:rsid w:val="0028765E"/>
    <w:rsid w:val="0029037D"/>
    <w:rsid w:val="002937D4"/>
    <w:rsid w:val="00295F25"/>
    <w:rsid w:val="002A17C6"/>
    <w:rsid w:val="002A4568"/>
    <w:rsid w:val="002A4EA1"/>
    <w:rsid w:val="002A5B83"/>
    <w:rsid w:val="002A7F51"/>
    <w:rsid w:val="002B16DA"/>
    <w:rsid w:val="002B1E60"/>
    <w:rsid w:val="002B24BF"/>
    <w:rsid w:val="002B2AD6"/>
    <w:rsid w:val="002B5E72"/>
    <w:rsid w:val="002B6145"/>
    <w:rsid w:val="002C54C1"/>
    <w:rsid w:val="002C571E"/>
    <w:rsid w:val="002C6186"/>
    <w:rsid w:val="002C661C"/>
    <w:rsid w:val="002D63C6"/>
    <w:rsid w:val="002D78B4"/>
    <w:rsid w:val="002D7C8E"/>
    <w:rsid w:val="002E160F"/>
    <w:rsid w:val="002E3F91"/>
    <w:rsid w:val="002E41C6"/>
    <w:rsid w:val="002E4709"/>
    <w:rsid w:val="002E480D"/>
    <w:rsid w:val="002E5F6B"/>
    <w:rsid w:val="002F084D"/>
    <w:rsid w:val="002F308B"/>
    <w:rsid w:val="00302FBF"/>
    <w:rsid w:val="00310B4A"/>
    <w:rsid w:val="003111FF"/>
    <w:rsid w:val="00314264"/>
    <w:rsid w:val="00314576"/>
    <w:rsid w:val="003153A5"/>
    <w:rsid w:val="003238C3"/>
    <w:rsid w:val="00324BCD"/>
    <w:rsid w:val="00324F30"/>
    <w:rsid w:val="00325023"/>
    <w:rsid w:val="00325FD8"/>
    <w:rsid w:val="003265B9"/>
    <w:rsid w:val="00326B79"/>
    <w:rsid w:val="00327232"/>
    <w:rsid w:val="00331182"/>
    <w:rsid w:val="00334DFD"/>
    <w:rsid w:val="00335231"/>
    <w:rsid w:val="0033678D"/>
    <w:rsid w:val="00336E39"/>
    <w:rsid w:val="00337115"/>
    <w:rsid w:val="00340E53"/>
    <w:rsid w:val="00340EE0"/>
    <w:rsid w:val="00340F10"/>
    <w:rsid w:val="00343032"/>
    <w:rsid w:val="00346E2A"/>
    <w:rsid w:val="00346F4E"/>
    <w:rsid w:val="00350FF2"/>
    <w:rsid w:val="0035658A"/>
    <w:rsid w:val="00361945"/>
    <w:rsid w:val="00364141"/>
    <w:rsid w:val="003652DF"/>
    <w:rsid w:val="00367EF6"/>
    <w:rsid w:val="00373F2A"/>
    <w:rsid w:val="003779A2"/>
    <w:rsid w:val="003801CA"/>
    <w:rsid w:val="0038139C"/>
    <w:rsid w:val="003818F9"/>
    <w:rsid w:val="003820AD"/>
    <w:rsid w:val="00386157"/>
    <w:rsid w:val="00386ADE"/>
    <w:rsid w:val="00387FE2"/>
    <w:rsid w:val="00390815"/>
    <w:rsid w:val="00391E14"/>
    <w:rsid w:val="00394C66"/>
    <w:rsid w:val="003959F6"/>
    <w:rsid w:val="00395F29"/>
    <w:rsid w:val="00397C6F"/>
    <w:rsid w:val="003A73C1"/>
    <w:rsid w:val="003B791E"/>
    <w:rsid w:val="003B7CE5"/>
    <w:rsid w:val="003C221E"/>
    <w:rsid w:val="003C4C35"/>
    <w:rsid w:val="003C609E"/>
    <w:rsid w:val="003C6275"/>
    <w:rsid w:val="003E2073"/>
    <w:rsid w:val="003E4927"/>
    <w:rsid w:val="003E4D76"/>
    <w:rsid w:val="003E55B1"/>
    <w:rsid w:val="003F004A"/>
    <w:rsid w:val="003F1437"/>
    <w:rsid w:val="003F185C"/>
    <w:rsid w:val="003F36A3"/>
    <w:rsid w:val="00400200"/>
    <w:rsid w:val="00403BD9"/>
    <w:rsid w:val="0040443F"/>
    <w:rsid w:val="004053E1"/>
    <w:rsid w:val="00407F1C"/>
    <w:rsid w:val="00415D0B"/>
    <w:rsid w:val="00415F27"/>
    <w:rsid w:val="00416A59"/>
    <w:rsid w:val="00417CA8"/>
    <w:rsid w:val="0042190C"/>
    <w:rsid w:val="00425359"/>
    <w:rsid w:val="004273F2"/>
    <w:rsid w:val="004316D7"/>
    <w:rsid w:val="00431EDA"/>
    <w:rsid w:val="00431F33"/>
    <w:rsid w:val="0043231C"/>
    <w:rsid w:val="00432470"/>
    <w:rsid w:val="00435447"/>
    <w:rsid w:val="00441EA1"/>
    <w:rsid w:val="00445798"/>
    <w:rsid w:val="0044725C"/>
    <w:rsid w:val="00447465"/>
    <w:rsid w:val="00450CD0"/>
    <w:rsid w:val="00451B0C"/>
    <w:rsid w:val="004524BC"/>
    <w:rsid w:val="004548E6"/>
    <w:rsid w:val="00455CBE"/>
    <w:rsid w:val="00455EB7"/>
    <w:rsid w:val="00455FD5"/>
    <w:rsid w:val="00460E8A"/>
    <w:rsid w:val="0046230A"/>
    <w:rsid w:val="004629B8"/>
    <w:rsid w:val="00462C95"/>
    <w:rsid w:val="004634B2"/>
    <w:rsid w:val="0046486A"/>
    <w:rsid w:val="00464AAF"/>
    <w:rsid w:val="0047021B"/>
    <w:rsid w:val="004749E1"/>
    <w:rsid w:val="004773FC"/>
    <w:rsid w:val="00477AF3"/>
    <w:rsid w:val="00480328"/>
    <w:rsid w:val="004834FC"/>
    <w:rsid w:val="00483B15"/>
    <w:rsid w:val="00483FB9"/>
    <w:rsid w:val="0048612E"/>
    <w:rsid w:val="00493210"/>
    <w:rsid w:val="00494AE7"/>
    <w:rsid w:val="00495249"/>
    <w:rsid w:val="004A0791"/>
    <w:rsid w:val="004B05B0"/>
    <w:rsid w:val="004B0CAC"/>
    <w:rsid w:val="004B19B5"/>
    <w:rsid w:val="004B1D7D"/>
    <w:rsid w:val="004B31D5"/>
    <w:rsid w:val="004B460A"/>
    <w:rsid w:val="004B68C4"/>
    <w:rsid w:val="004B69D1"/>
    <w:rsid w:val="004C0212"/>
    <w:rsid w:val="004C0557"/>
    <w:rsid w:val="004C05F9"/>
    <w:rsid w:val="004C0E94"/>
    <w:rsid w:val="004C1E6B"/>
    <w:rsid w:val="004C49F0"/>
    <w:rsid w:val="004C4BCC"/>
    <w:rsid w:val="004C4EA5"/>
    <w:rsid w:val="004C4F92"/>
    <w:rsid w:val="004C53FE"/>
    <w:rsid w:val="004D1B06"/>
    <w:rsid w:val="004D1D3C"/>
    <w:rsid w:val="004D374E"/>
    <w:rsid w:val="004D4585"/>
    <w:rsid w:val="004E0194"/>
    <w:rsid w:val="004E0521"/>
    <w:rsid w:val="004E35AA"/>
    <w:rsid w:val="004E5811"/>
    <w:rsid w:val="004E5C85"/>
    <w:rsid w:val="004F45F2"/>
    <w:rsid w:val="004F5DF9"/>
    <w:rsid w:val="004F66B4"/>
    <w:rsid w:val="004F6C38"/>
    <w:rsid w:val="004F78C6"/>
    <w:rsid w:val="0050224C"/>
    <w:rsid w:val="005037A6"/>
    <w:rsid w:val="00512D53"/>
    <w:rsid w:val="00514883"/>
    <w:rsid w:val="00517AE0"/>
    <w:rsid w:val="00520955"/>
    <w:rsid w:val="00520EDE"/>
    <w:rsid w:val="0053132E"/>
    <w:rsid w:val="005328F4"/>
    <w:rsid w:val="00555095"/>
    <w:rsid w:val="00555863"/>
    <w:rsid w:val="00555B4E"/>
    <w:rsid w:val="00561231"/>
    <w:rsid w:val="00561C04"/>
    <w:rsid w:val="0056213B"/>
    <w:rsid w:val="00562F82"/>
    <w:rsid w:val="005634BD"/>
    <w:rsid w:val="00564913"/>
    <w:rsid w:val="00566FC0"/>
    <w:rsid w:val="005800D8"/>
    <w:rsid w:val="00581464"/>
    <w:rsid w:val="005846C9"/>
    <w:rsid w:val="005873FC"/>
    <w:rsid w:val="00590EAF"/>
    <w:rsid w:val="00595DA6"/>
    <w:rsid w:val="005A510C"/>
    <w:rsid w:val="005A6A91"/>
    <w:rsid w:val="005B0066"/>
    <w:rsid w:val="005B059C"/>
    <w:rsid w:val="005C1346"/>
    <w:rsid w:val="005C25B5"/>
    <w:rsid w:val="005C2AE4"/>
    <w:rsid w:val="005C3930"/>
    <w:rsid w:val="005C76D8"/>
    <w:rsid w:val="005E1321"/>
    <w:rsid w:val="005E1666"/>
    <w:rsid w:val="005E2DD4"/>
    <w:rsid w:val="005E6730"/>
    <w:rsid w:val="005E6D43"/>
    <w:rsid w:val="005F65EF"/>
    <w:rsid w:val="005F6F64"/>
    <w:rsid w:val="005F75FD"/>
    <w:rsid w:val="005F7B0A"/>
    <w:rsid w:val="00602FFD"/>
    <w:rsid w:val="00605C11"/>
    <w:rsid w:val="00606440"/>
    <w:rsid w:val="006078C2"/>
    <w:rsid w:val="00612D1A"/>
    <w:rsid w:val="0061470E"/>
    <w:rsid w:val="006152C7"/>
    <w:rsid w:val="006171A9"/>
    <w:rsid w:val="00623436"/>
    <w:rsid w:val="00626431"/>
    <w:rsid w:val="00630B2A"/>
    <w:rsid w:val="006351CD"/>
    <w:rsid w:val="00640F39"/>
    <w:rsid w:val="00644EA1"/>
    <w:rsid w:val="006520F3"/>
    <w:rsid w:val="006555E7"/>
    <w:rsid w:val="00655AAF"/>
    <w:rsid w:val="00656A30"/>
    <w:rsid w:val="006579C7"/>
    <w:rsid w:val="00657E82"/>
    <w:rsid w:val="00666A95"/>
    <w:rsid w:val="006673E7"/>
    <w:rsid w:val="00670D4E"/>
    <w:rsid w:val="00671E35"/>
    <w:rsid w:val="006723AD"/>
    <w:rsid w:val="00674964"/>
    <w:rsid w:val="00680B7E"/>
    <w:rsid w:val="00681213"/>
    <w:rsid w:val="0068141C"/>
    <w:rsid w:val="00683B94"/>
    <w:rsid w:val="00686692"/>
    <w:rsid w:val="00687026"/>
    <w:rsid w:val="00691478"/>
    <w:rsid w:val="00693033"/>
    <w:rsid w:val="00693321"/>
    <w:rsid w:val="00694893"/>
    <w:rsid w:val="00694DD9"/>
    <w:rsid w:val="00696FB1"/>
    <w:rsid w:val="006A12B1"/>
    <w:rsid w:val="006A446E"/>
    <w:rsid w:val="006A4E44"/>
    <w:rsid w:val="006A5F42"/>
    <w:rsid w:val="006A6103"/>
    <w:rsid w:val="006B10ED"/>
    <w:rsid w:val="006B156A"/>
    <w:rsid w:val="006B2264"/>
    <w:rsid w:val="006B51B2"/>
    <w:rsid w:val="006B58D2"/>
    <w:rsid w:val="006C17A0"/>
    <w:rsid w:val="006C715A"/>
    <w:rsid w:val="006D27E3"/>
    <w:rsid w:val="006D4135"/>
    <w:rsid w:val="006D41F8"/>
    <w:rsid w:val="006E09F2"/>
    <w:rsid w:val="006E1E3F"/>
    <w:rsid w:val="006E721C"/>
    <w:rsid w:val="006F3EE2"/>
    <w:rsid w:val="006F5F92"/>
    <w:rsid w:val="006F744C"/>
    <w:rsid w:val="00700CBD"/>
    <w:rsid w:val="007028C7"/>
    <w:rsid w:val="00704462"/>
    <w:rsid w:val="00710C7E"/>
    <w:rsid w:val="00712E5A"/>
    <w:rsid w:val="00714CCC"/>
    <w:rsid w:val="0072582E"/>
    <w:rsid w:val="00726DAE"/>
    <w:rsid w:val="00726F2D"/>
    <w:rsid w:val="00733DE0"/>
    <w:rsid w:val="00734CC5"/>
    <w:rsid w:val="007357C5"/>
    <w:rsid w:val="00736DED"/>
    <w:rsid w:val="00737AA8"/>
    <w:rsid w:val="0074032D"/>
    <w:rsid w:val="00740D25"/>
    <w:rsid w:val="00741328"/>
    <w:rsid w:val="00744245"/>
    <w:rsid w:val="007454DF"/>
    <w:rsid w:val="00751D83"/>
    <w:rsid w:val="00754359"/>
    <w:rsid w:val="00755076"/>
    <w:rsid w:val="00755FCE"/>
    <w:rsid w:val="00756F76"/>
    <w:rsid w:val="00760292"/>
    <w:rsid w:val="007679B9"/>
    <w:rsid w:val="00774A7D"/>
    <w:rsid w:val="007754C2"/>
    <w:rsid w:val="00776572"/>
    <w:rsid w:val="0077738D"/>
    <w:rsid w:val="007774C2"/>
    <w:rsid w:val="0078262E"/>
    <w:rsid w:val="007851A5"/>
    <w:rsid w:val="00787D28"/>
    <w:rsid w:val="0079000C"/>
    <w:rsid w:val="00790D93"/>
    <w:rsid w:val="00791CD7"/>
    <w:rsid w:val="0079430D"/>
    <w:rsid w:val="007959AD"/>
    <w:rsid w:val="00796319"/>
    <w:rsid w:val="0079754C"/>
    <w:rsid w:val="007A071F"/>
    <w:rsid w:val="007A1395"/>
    <w:rsid w:val="007A6D89"/>
    <w:rsid w:val="007B19CE"/>
    <w:rsid w:val="007B37F5"/>
    <w:rsid w:val="007B7C23"/>
    <w:rsid w:val="007C0255"/>
    <w:rsid w:val="007C09C8"/>
    <w:rsid w:val="007C0C22"/>
    <w:rsid w:val="007C13ED"/>
    <w:rsid w:val="007C2707"/>
    <w:rsid w:val="007C2DD4"/>
    <w:rsid w:val="007D3572"/>
    <w:rsid w:val="007D501A"/>
    <w:rsid w:val="007E1966"/>
    <w:rsid w:val="007E3F65"/>
    <w:rsid w:val="007E5253"/>
    <w:rsid w:val="007E57A5"/>
    <w:rsid w:val="007E68F6"/>
    <w:rsid w:val="007E6EF9"/>
    <w:rsid w:val="007F0511"/>
    <w:rsid w:val="007F1FC9"/>
    <w:rsid w:val="007F2AE5"/>
    <w:rsid w:val="007F5E3A"/>
    <w:rsid w:val="007F6AB0"/>
    <w:rsid w:val="00800A85"/>
    <w:rsid w:val="0080257D"/>
    <w:rsid w:val="00803805"/>
    <w:rsid w:val="0080582D"/>
    <w:rsid w:val="0080756C"/>
    <w:rsid w:val="0081065D"/>
    <w:rsid w:val="00822C89"/>
    <w:rsid w:val="00822FA2"/>
    <w:rsid w:val="00825617"/>
    <w:rsid w:val="00831204"/>
    <w:rsid w:val="00831208"/>
    <w:rsid w:val="00835A02"/>
    <w:rsid w:val="0084056D"/>
    <w:rsid w:val="008429CF"/>
    <w:rsid w:val="008446E2"/>
    <w:rsid w:val="00845B40"/>
    <w:rsid w:val="00847C36"/>
    <w:rsid w:val="00847E19"/>
    <w:rsid w:val="00850CD3"/>
    <w:rsid w:val="0085112C"/>
    <w:rsid w:val="00851E87"/>
    <w:rsid w:val="008601A9"/>
    <w:rsid w:val="0086225A"/>
    <w:rsid w:val="00864D69"/>
    <w:rsid w:val="00865B0D"/>
    <w:rsid w:val="00871B33"/>
    <w:rsid w:val="00872949"/>
    <w:rsid w:val="008765CA"/>
    <w:rsid w:val="00877822"/>
    <w:rsid w:val="00881957"/>
    <w:rsid w:val="00884360"/>
    <w:rsid w:val="00884519"/>
    <w:rsid w:val="00886789"/>
    <w:rsid w:val="00887874"/>
    <w:rsid w:val="008941DB"/>
    <w:rsid w:val="0089596A"/>
    <w:rsid w:val="008A16EA"/>
    <w:rsid w:val="008A576D"/>
    <w:rsid w:val="008B1BB5"/>
    <w:rsid w:val="008B45B0"/>
    <w:rsid w:val="008B6162"/>
    <w:rsid w:val="008B62A6"/>
    <w:rsid w:val="008C04DF"/>
    <w:rsid w:val="008C1897"/>
    <w:rsid w:val="008C1971"/>
    <w:rsid w:val="008C3B13"/>
    <w:rsid w:val="008C798F"/>
    <w:rsid w:val="008D2CAF"/>
    <w:rsid w:val="008D3ACE"/>
    <w:rsid w:val="008D51CC"/>
    <w:rsid w:val="008E08EB"/>
    <w:rsid w:val="008E417C"/>
    <w:rsid w:val="008E4F95"/>
    <w:rsid w:val="008E6346"/>
    <w:rsid w:val="008E673B"/>
    <w:rsid w:val="008F4D52"/>
    <w:rsid w:val="008F4E41"/>
    <w:rsid w:val="0090253E"/>
    <w:rsid w:val="0090408D"/>
    <w:rsid w:val="00904E6B"/>
    <w:rsid w:val="009057B5"/>
    <w:rsid w:val="00906EEC"/>
    <w:rsid w:val="009104E0"/>
    <w:rsid w:val="00914204"/>
    <w:rsid w:val="00915C7E"/>
    <w:rsid w:val="00922606"/>
    <w:rsid w:val="00922D31"/>
    <w:rsid w:val="0092559F"/>
    <w:rsid w:val="00931141"/>
    <w:rsid w:val="009352DD"/>
    <w:rsid w:val="00935665"/>
    <w:rsid w:val="00935B30"/>
    <w:rsid w:val="00936A4E"/>
    <w:rsid w:val="009373C8"/>
    <w:rsid w:val="00941580"/>
    <w:rsid w:val="009449BB"/>
    <w:rsid w:val="00944E0C"/>
    <w:rsid w:val="00945BF4"/>
    <w:rsid w:val="00950D81"/>
    <w:rsid w:val="009543EB"/>
    <w:rsid w:val="009623AB"/>
    <w:rsid w:val="00970A6B"/>
    <w:rsid w:val="009762B8"/>
    <w:rsid w:val="009763C4"/>
    <w:rsid w:val="00976DA1"/>
    <w:rsid w:val="009803F1"/>
    <w:rsid w:val="009822D7"/>
    <w:rsid w:val="00984408"/>
    <w:rsid w:val="009844F7"/>
    <w:rsid w:val="0099079E"/>
    <w:rsid w:val="00995FFD"/>
    <w:rsid w:val="009960D9"/>
    <w:rsid w:val="009A37AB"/>
    <w:rsid w:val="009A45B0"/>
    <w:rsid w:val="009A526F"/>
    <w:rsid w:val="009A6A6F"/>
    <w:rsid w:val="009A712E"/>
    <w:rsid w:val="009B1B69"/>
    <w:rsid w:val="009C39C5"/>
    <w:rsid w:val="009C3CE9"/>
    <w:rsid w:val="009C470D"/>
    <w:rsid w:val="009C638B"/>
    <w:rsid w:val="009D02E4"/>
    <w:rsid w:val="009D3626"/>
    <w:rsid w:val="009D4667"/>
    <w:rsid w:val="009D68FB"/>
    <w:rsid w:val="009E04B3"/>
    <w:rsid w:val="009E0DFC"/>
    <w:rsid w:val="009E1880"/>
    <w:rsid w:val="009E5B74"/>
    <w:rsid w:val="009E7C14"/>
    <w:rsid w:val="009F07BF"/>
    <w:rsid w:val="009F419C"/>
    <w:rsid w:val="009F43E0"/>
    <w:rsid w:val="009F63D7"/>
    <w:rsid w:val="009F73DC"/>
    <w:rsid w:val="00A02D0C"/>
    <w:rsid w:val="00A055A5"/>
    <w:rsid w:val="00A0574B"/>
    <w:rsid w:val="00A12A7C"/>
    <w:rsid w:val="00A1330E"/>
    <w:rsid w:val="00A14A64"/>
    <w:rsid w:val="00A33301"/>
    <w:rsid w:val="00A402A1"/>
    <w:rsid w:val="00A440D6"/>
    <w:rsid w:val="00A44175"/>
    <w:rsid w:val="00A44914"/>
    <w:rsid w:val="00A454BC"/>
    <w:rsid w:val="00A50D22"/>
    <w:rsid w:val="00A512C3"/>
    <w:rsid w:val="00A56BD4"/>
    <w:rsid w:val="00A571FE"/>
    <w:rsid w:val="00A60395"/>
    <w:rsid w:val="00A6287E"/>
    <w:rsid w:val="00A645F4"/>
    <w:rsid w:val="00A665B1"/>
    <w:rsid w:val="00A71EFB"/>
    <w:rsid w:val="00A77502"/>
    <w:rsid w:val="00A77C2C"/>
    <w:rsid w:val="00A80062"/>
    <w:rsid w:val="00A826CA"/>
    <w:rsid w:val="00A856EB"/>
    <w:rsid w:val="00A9022E"/>
    <w:rsid w:val="00AA1165"/>
    <w:rsid w:val="00AA3F31"/>
    <w:rsid w:val="00AA4625"/>
    <w:rsid w:val="00AB1D7F"/>
    <w:rsid w:val="00AB1F1A"/>
    <w:rsid w:val="00AB2843"/>
    <w:rsid w:val="00AB3BEF"/>
    <w:rsid w:val="00AC4F34"/>
    <w:rsid w:val="00AC6EC2"/>
    <w:rsid w:val="00AD075B"/>
    <w:rsid w:val="00AD7F4D"/>
    <w:rsid w:val="00AE3A63"/>
    <w:rsid w:val="00AE5435"/>
    <w:rsid w:val="00AE7209"/>
    <w:rsid w:val="00AF032F"/>
    <w:rsid w:val="00AF2255"/>
    <w:rsid w:val="00AF3ABE"/>
    <w:rsid w:val="00AF6959"/>
    <w:rsid w:val="00B00520"/>
    <w:rsid w:val="00B00F8E"/>
    <w:rsid w:val="00B014D0"/>
    <w:rsid w:val="00B02B28"/>
    <w:rsid w:val="00B03CB0"/>
    <w:rsid w:val="00B041A9"/>
    <w:rsid w:val="00B0465E"/>
    <w:rsid w:val="00B06D86"/>
    <w:rsid w:val="00B1170F"/>
    <w:rsid w:val="00B1199E"/>
    <w:rsid w:val="00B1218F"/>
    <w:rsid w:val="00B13243"/>
    <w:rsid w:val="00B13262"/>
    <w:rsid w:val="00B14C20"/>
    <w:rsid w:val="00B16238"/>
    <w:rsid w:val="00B2154A"/>
    <w:rsid w:val="00B2334E"/>
    <w:rsid w:val="00B23F8B"/>
    <w:rsid w:val="00B27724"/>
    <w:rsid w:val="00B30F3D"/>
    <w:rsid w:val="00B36816"/>
    <w:rsid w:val="00B432A0"/>
    <w:rsid w:val="00B4738B"/>
    <w:rsid w:val="00B517F7"/>
    <w:rsid w:val="00B52AFC"/>
    <w:rsid w:val="00B52B41"/>
    <w:rsid w:val="00B52CEB"/>
    <w:rsid w:val="00B52EFE"/>
    <w:rsid w:val="00B60DCA"/>
    <w:rsid w:val="00B613DA"/>
    <w:rsid w:val="00B63C73"/>
    <w:rsid w:val="00B672B3"/>
    <w:rsid w:val="00B67C5C"/>
    <w:rsid w:val="00B76DB6"/>
    <w:rsid w:val="00B7764E"/>
    <w:rsid w:val="00B77DBF"/>
    <w:rsid w:val="00B810DF"/>
    <w:rsid w:val="00B81FBB"/>
    <w:rsid w:val="00B82039"/>
    <w:rsid w:val="00B902B9"/>
    <w:rsid w:val="00B90A68"/>
    <w:rsid w:val="00B92C59"/>
    <w:rsid w:val="00B95BFE"/>
    <w:rsid w:val="00B96C22"/>
    <w:rsid w:val="00B972D3"/>
    <w:rsid w:val="00B97B1F"/>
    <w:rsid w:val="00BA1705"/>
    <w:rsid w:val="00BA2132"/>
    <w:rsid w:val="00BA4295"/>
    <w:rsid w:val="00BA6803"/>
    <w:rsid w:val="00BA73D6"/>
    <w:rsid w:val="00BB4389"/>
    <w:rsid w:val="00BB568B"/>
    <w:rsid w:val="00BB61BE"/>
    <w:rsid w:val="00BC2797"/>
    <w:rsid w:val="00BC319C"/>
    <w:rsid w:val="00BC4227"/>
    <w:rsid w:val="00BC6EAE"/>
    <w:rsid w:val="00BD1366"/>
    <w:rsid w:val="00BD3419"/>
    <w:rsid w:val="00BD41EB"/>
    <w:rsid w:val="00BD43E5"/>
    <w:rsid w:val="00BD4650"/>
    <w:rsid w:val="00BD59E3"/>
    <w:rsid w:val="00BD71F8"/>
    <w:rsid w:val="00BD7F4A"/>
    <w:rsid w:val="00BD7FD7"/>
    <w:rsid w:val="00BE0315"/>
    <w:rsid w:val="00BE05F0"/>
    <w:rsid w:val="00BE1772"/>
    <w:rsid w:val="00BE1DEB"/>
    <w:rsid w:val="00BE4412"/>
    <w:rsid w:val="00BF0E8E"/>
    <w:rsid w:val="00BF1A7F"/>
    <w:rsid w:val="00BF4D23"/>
    <w:rsid w:val="00C00F37"/>
    <w:rsid w:val="00C03F51"/>
    <w:rsid w:val="00C0531A"/>
    <w:rsid w:val="00C10CC7"/>
    <w:rsid w:val="00C13225"/>
    <w:rsid w:val="00C14C86"/>
    <w:rsid w:val="00C179C4"/>
    <w:rsid w:val="00C17D3E"/>
    <w:rsid w:val="00C229F8"/>
    <w:rsid w:val="00C322F1"/>
    <w:rsid w:val="00C33284"/>
    <w:rsid w:val="00C371FA"/>
    <w:rsid w:val="00C4346F"/>
    <w:rsid w:val="00C461E1"/>
    <w:rsid w:val="00C46F61"/>
    <w:rsid w:val="00C47BB2"/>
    <w:rsid w:val="00C51C28"/>
    <w:rsid w:val="00C53456"/>
    <w:rsid w:val="00C60C2D"/>
    <w:rsid w:val="00C64098"/>
    <w:rsid w:val="00C65F43"/>
    <w:rsid w:val="00C70043"/>
    <w:rsid w:val="00C73861"/>
    <w:rsid w:val="00C7432C"/>
    <w:rsid w:val="00C74A7B"/>
    <w:rsid w:val="00C75791"/>
    <w:rsid w:val="00C76304"/>
    <w:rsid w:val="00C8010C"/>
    <w:rsid w:val="00C8471E"/>
    <w:rsid w:val="00C84955"/>
    <w:rsid w:val="00C84A48"/>
    <w:rsid w:val="00C86467"/>
    <w:rsid w:val="00C909DA"/>
    <w:rsid w:val="00C90C78"/>
    <w:rsid w:val="00C95C72"/>
    <w:rsid w:val="00C95F6E"/>
    <w:rsid w:val="00C96B86"/>
    <w:rsid w:val="00C97CA4"/>
    <w:rsid w:val="00C97DF7"/>
    <w:rsid w:val="00CA1571"/>
    <w:rsid w:val="00CA1A6A"/>
    <w:rsid w:val="00CA1E88"/>
    <w:rsid w:val="00CA6108"/>
    <w:rsid w:val="00CB766B"/>
    <w:rsid w:val="00CC0DEB"/>
    <w:rsid w:val="00CC3351"/>
    <w:rsid w:val="00CC356D"/>
    <w:rsid w:val="00CD109D"/>
    <w:rsid w:val="00CD1E9D"/>
    <w:rsid w:val="00CD6ABB"/>
    <w:rsid w:val="00CE1872"/>
    <w:rsid w:val="00CE2418"/>
    <w:rsid w:val="00CE401B"/>
    <w:rsid w:val="00CE5CF2"/>
    <w:rsid w:val="00CE7791"/>
    <w:rsid w:val="00CF0240"/>
    <w:rsid w:val="00CF15DF"/>
    <w:rsid w:val="00CF314D"/>
    <w:rsid w:val="00CF443F"/>
    <w:rsid w:val="00CF54F1"/>
    <w:rsid w:val="00CF5D87"/>
    <w:rsid w:val="00CF6ED6"/>
    <w:rsid w:val="00CF741F"/>
    <w:rsid w:val="00CF7A0F"/>
    <w:rsid w:val="00D00A5D"/>
    <w:rsid w:val="00D00A87"/>
    <w:rsid w:val="00D0202E"/>
    <w:rsid w:val="00D02F2F"/>
    <w:rsid w:val="00D03329"/>
    <w:rsid w:val="00D13087"/>
    <w:rsid w:val="00D16FA0"/>
    <w:rsid w:val="00D1715F"/>
    <w:rsid w:val="00D22105"/>
    <w:rsid w:val="00D26DCE"/>
    <w:rsid w:val="00D32318"/>
    <w:rsid w:val="00D359DC"/>
    <w:rsid w:val="00D5130A"/>
    <w:rsid w:val="00D51769"/>
    <w:rsid w:val="00D522D8"/>
    <w:rsid w:val="00D5491C"/>
    <w:rsid w:val="00D554E8"/>
    <w:rsid w:val="00D5748E"/>
    <w:rsid w:val="00D609E0"/>
    <w:rsid w:val="00D612A9"/>
    <w:rsid w:val="00D63FE1"/>
    <w:rsid w:val="00D66935"/>
    <w:rsid w:val="00D66AAD"/>
    <w:rsid w:val="00D744BC"/>
    <w:rsid w:val="00D80021"/>
    <w:rsid w:val="00D80528"/>
    <w:rsid w:val="00D83ACC"/>
    <w:rsid w:val="00D8724C"/>
    <w:rsid w:val="00D90226"/>
    <w:rsid w:val="00D938C1"/>
    <w:rsid w:val="00DA47A8"/>
    <w:rsid w:val="00DB3592"/>
    <w:rsid w:val="00DB4C93"/>
    <w:rsid w:val="00DB7DF8"/>
    <w:rsid w:val="00DC3F8A"/>
    <w:rsid w:val="00DC4AEA"/>
    <w:rsid w:val="00DC5273"/>
    <w:rsid w:val="00DD46E9"/>
    <w:rsid w:val="00DE0D00"/>
    <w:rsid w:val="00DE16CD"/>
    <w:rsid w:val="00DE6492"/>
    <w:rsid w:val="00DE7339"/>
    <w:rsid w:val="00DF14A8"/>
    <w:rsid w:val="00DF280B"/>
    <w:rsid w:val="00DF28B7"/>
    <w:rsid w:val="00DF68C0"/>
    <w:rsid w:val="00DF7F5A"/>
    <w:rsid w:val="00E00FFD"/>
    <w:rsid w:val="00E04C02"/>
    <w:rsid w:val="00E053B2"/>
    <w:rsid w:val="00E0644B"/>
    <w:rsid w:val="00E104C1"/>
    <w:rsid w:val="00E139D5"/>
    <w:rsid w:val="00E14CA5"/>
    <w:rsid w:val="00E152DF"/>
    <w:rsid w:val="00E17E25"/>
    <w:rsid w:val="00E215FB"/>
    <w:rsid w:val="00E22D1B"/>
    <w:rsid w:val="00E235F5"/>
    <w:rsid w:val="00E23783"/>
    <w:rsid w:val="00E26411"/>
    <w:rsid w:val="00E264BC"/>
    <w:rsid w:val="00E307B6"/>
    <w:rsid w:val="00E41AD6"/>
    <w:rsid w:val="00E42017"/>
    <w:rsid w:val="00E422AA"/>
    <w:rsid w:val="00E42730"/>
    <w:rsid w:val="00E46268"/>
    <w:rsid w:val="00E54112"/>
    <w:rsid w:val="00E55854"/>
    <w:rsid w:val="00E628AD"/>
    <w:rsid w:val="00E64339"/>
    <w:rsid w:val="00E669D4"/>
    <w:rsid w:val="00E677BD"/>
    <w:rsid w:val="00E70335"/>
    <w:rsid w:val="00E70C44"/>
    <w:rsid w:val="00E72B6E"/>
    <w:rsid w:val="00E73086"/>
    <w:rsid w:val="00E74BE2"/>
    <w:rsid w:val="00E80C2A"/>
    <w:rsid w:val="00E8421D"/>
    <w:rsid w:val="00E872A7"/>
    <w:rsid w:val="00E91406"/>
    <w:rsid w:val="00E92121"/>
    <w:rsid w:val="00E93527"/>
    <w:rsid w:val="00E94687"/>
    <w:rsid w:val="00E974EA"/>
    <w:rsid w:val="00EA19E9"/>
    <w:rsid w:val="00EA369D"/>
    <w:rsid w:val="00EA411E"/>
    <w:rsid w:val="00EA641F"/>
    <w:rsid w:val="00EA6A5A"/>
    <w:rsid w:val="00EB13BD"/>
    <w:rsid w:val="00EB19E0"/>
    <w:rsid w:val="00EB5A80"/>
    <w:rsid w:val="00EC07DD"/>
    <w:rsid w:val="00EC0800"/>
    <w:rsid w:val="00EC0D7C"/>
    <w:rsid w:val="00EC3652"/>
    <w:rsid w:val="00EC4BF4"/>
    <w:rsid w:val="00EC4CD5"/>
    <w:rsid w:val="00EC7F14"/>
    <w:rsid w:val="00ED2436"/>
    <w:rsid w:val="00ED450E"/>
    <w:rsid w:val="00ED57C6"/>
    <w:rsid w:val="00EE220A"/>
    <w:rsid w:val="00EE2853"/>
    <w:rsid w:val="00EF5D36"/>
    <w:rsid w:val="00EF66FC"/>
    <w:rsid w:val="00EF7936"/>
    <w:rsid w:val="00F0135B"/>
    <w:rsid w:val="00F02E73"/>
    <w:rsid w:val="00F0656B"/>
    <w:rsid w:val="00F07C98"/>
    <w:rsid w:val="00F10140"/>
    <w:rsid w:val="00F111FF"/>
    <w:rsid w:val="00F11BAF"/>
    <w:rsid w:val="00F11CE3"/>
    <w:rsid w:val="00F12825"/>
    <w:rsid w:val="00F16FDF"/>
    <w:rsid w:val="00F17DCE"/>
    <w:rsid w:val="00F20FF6"/>
    <w:rsid w:val="00F21249"/>
    <w:rsid w:val="00F22750"/>
    <w:rsid w:val="00F23455"/>
    <w:rsid w:val="00F23CA1"/>
    <w:rsid w:val="00F2401A"/>
    <w:rsid w:val="00F2646F"/>
    <w:rsid w:val="00F2696E"/>
    <w:rsid w:val="00F27E65"/>
    <w:rsid w:val="00F36CC8"/>
    <w:rsid w:val="00F36E86"/>
    <w:rsid w:val="00F4008A"/>
    <w:rsid w:val="00F405C9"/>
    <w:rsid w:val="00F40A19"/>
    <w:rsid w:val="00F414CD"/>
    <w:rsid w:val="00F414F8"/>
    <w:rsid w:val="00F44FA1"/>
    <w:rsid w:val="00F451D5"/>
    <w:rsid w:val="00F47189"/>
    <w:rsid w:val="00F47626"/>
    <w:rsid w:val="00F47CAB"/>
    <w:rsid w:val="00F50275"/>
    <w:rsid w:val="00F505C7"/>
    <w:rsid w:val="00F51366"/>
    <w:rsid w:val="00F54824"/>
    <w:rsid w:val="00F5547C"/>
    <w:rsid w:val="00F566F6"/>
    <w:rsid w:val="00F56CE1"/>
    <w:rsid w:val="00F6265B"/>
    <w:rsid w:val="00F62833"/>
    <w:rsid w:val="00F62D01"/>
    <w:rsid w:val="00F62D72"/>
    <w:rsid w:val="00F62EE5"/>
    <w:rsid w:val="00F6483A"/>
    <w:rsid w:val="00F669C5"/>
    <w:rsid w:val="00F707A6"/>
    <w:rsid w:val="00F72DEA"/>
    <w:rsid w:val="00F77E0C"/>
    <w:rsid w:val="00F803B0"/>
    <w:rsid w:val="00F80E14"/>
    <w:rsid w:val="00F80E25"/>
    <w:rsid w:val="00F84101"/>
    <w:rsid w:val="00F869B7"/>
    <w:rsid w:val="00F9005C"/>
    <w:rsid w:val="00F904AE"/>
    <w:rsid w:val="00F92CD5"/>
    <w:rsid w:val="00F93169"/>
    <w:rsid w:val="00FA0966"/>
    <w:rsid w:val="00FA6905"/>
    <w:rsid w:val="00FA7A01"/>
    <w:rsid w:val="00FB03E9"/>
    <w:rsid w:val="00FB0D07"/>
    <w:rsid w:val="00FB132C"/>
    <w:rsid w:val="00FB4456"/>
    <w:rsid w:val="00FB455A"/>
    <w:rsid w:val="00FB549C"/>
    <w:rsid w:val="00FB5D74"/>
    <w:rsid w:val="00FC3A0E"/>
    <w:rsid w:val="00FD0A3A"/>
    <w:rsid w:val="00FD10E0"/>
    <w:rsid w:val="00FD16AF"/>
    <w:rsid w:val="00FD1F4D"/>
    <w:rsid w:val="00FD2A3E"/>
    <w:rsid w:val="00FD56C5"/>
    <w:rsid w:val="00FD6FFE"/>
    <w:rsid w:val="00FD7077"/>
    <w:rsid w:val="00FE32D2"/>
    <w:rsid w:val="00FE4A3A"/>
    <w:rsid w:val="00FE56B1"/>
    <w:rsid w:val="00FE5BBC"/>
    <w:rsid w:val="00FE77FD"/>
    <w:rsid w:val="00FF072D"/>
    <w:rsid w:val="00FF3FFA"/>
    <w:rsid w:val="00FF507F"/>
    <w:rsid w:val="00FF649E"/>
    <w:rsid w:val="00FF6FE3"/>
    <w:rsid w:val="339E53F5"/>
    <w:rsid w:val="587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qFormat="1"/>
    <w:lsdException w:name="Placeholder Text" w:uiPriority="99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360" w:lineRule="auto"/>
      <w:jc w:val="both"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5">
    <w:name w:val="List Bullet 5"/>
    <w:basedOn w:val="Normal"/>
    <w:qFormat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table" w:styleId="Tabelacomgrade">
    <w:name w:val="Table Grid"/>
    <w:basedOn w:val="Tabelanormal"/>
    <w:qFormat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Pr>
      <w:b/>
      <w:color w:val="000000"/>
      <w:sz w:val="24"/>
    </w:rPr>
  </w:style>
  <w:style w:type="paragraph" w:customStyle="1" w:styleId="Nvel2">
    <w:name w:val="Nível 2"/>
    <w:basedOn w:val="Normal"/>
    <w:next w:val="Normal"/>
    <w:rPr>
      <w:rFonts w:cs="Times New Roman"/>
      <w:b/>
      <w:szCs w:val="20"/>
    </w:rPr>
  </w:style>
  <w:style w:type="character" w:customStyle="1" w:styleId="normalchar1">
    <w:name w:val="normal__char1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</w:style>
  <w:style w:type="paragraph" w:styleId="Citao">
    <w:name w:val="Quote"/>
    <w:basedOn w:val="Normal"/>
    <w:next w:val="Normal"/>
    <w:link w:val="CitaoChar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Pr>
      <w:szCs w:val="20"/>
    </w:rPr>
  </w:style>
  <w:style w:type="character" w:customStyle="1" w:styleId="citao2Char">
    <w:name w:val="citação 2 Char"/>
    <w:basedOn w:val="CitaoChar"/>
    <w:link w:val="citao2"/>
    <w:qFormat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abealhoChar">
    <w:name w:val="Cabeçalho Char"/>
    <w:link w:val="Cabealho"/>
    <w:qFormat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link w:val="Rodap"/>
    <w:qFormat/>
    <w:rPr>
      <w:rFonts w:ascii="Ecofont_Spranq_eco_Sans" w:hAnsi="Ecofont_Spranq_eco_Sans" w:cs="Tahoma"/>
      <w:sz w:val="24"/>
      <w:szCs w:val="24"/>
    </w:rPr>
  </w:style>
  <w:style w:type="paragraph" w:customStyle="1" w:styleId="em0020ementa">
    <w:name w:val="em_0020ementa"/>
    <w:basedOn w:val="Normal"/>
    <w:qFormat/>
    <w:pPr>
      <w:ind w:left="4160"/>
    </w:pPr>
    <w:rPr>
      <w:rFonts w:ascii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Pr>
      <w:rFonts w:ascii="Times New Roman" w:hAnsi="Times New Roman" w:cs="Times New Roman" w:hint="default"/>
      <w:sz w:val="26"/>
      <w:szCs w:val="26"/>
      <w:u w:val="none"/>
    </w:rPr>
  </w:style>
  <w:style w:type="character" w:customStyle="1" w:styleId="em0020ementachar1">
    <w:name w:val="em_0020ementa__char1"/>
    <w:rPr>
      <w:rFonts w:ascii="Times New Roman" w:hAnsi="Times New Roman" w:cs="Times New Roman" w:hint="default"/>
      <w:sz w:val="28"/>
      <w:szCs w:val="28"/>
      <w:u w:val="none"/>
    </w:rPr>
  </w:style>
  <w:style w:type="paragraph" w:customStyle="1" w:styleId="Nivel1">
    <w:name w:val="Nivel1"/>
    <w:basedOn w:val="Ttulo1"/>
    <w:next w:val="Normal"/>
    <w:link w:val="Nivel1Char"/>
    <w:qFormat/>
    <w:pPr>
      <w:numPr>
        <w:numId w:val="2"/>
      </w:numPr>
      <w:spacing w:before="480" w:line="276" w:lineRule="auto"/>
      <w:ind w:left="357" w:hanging="357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qFormat/>
    <w:rPr>
      <w:rFonts w:ascii="Arial" w:eastAsiaTheme="majorEastAsia" w:hAnsi="Arial" w:cs="Arial"/>
      <w:b/>
      <w:color w:val="000000"/>
      <w:sz w:val="32"/>
      <w:szCs w:val="32"/>
    </w:rPr>
  </w:style>
  <w:style w:type="paragraph" w:customStyle="1" w:styleId="Nivel01">
    <w:name w:val="Nivel 01"/>
    <w:basedOn w:val="Ttulo1"/>
    <w:next w:val="Normal"/>
    <w:link w:val="Nivel01Char"/>
    <w:qFormat/>
    <w:pPr>
      <w:spacing w:before="480" w:line="276" w:lineRule="auto"/>
      <w:ind w:left="360" w:right="-15" w:hanging="360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Pr>
      <w:rFonts w:ascii="Arial" w:eastAsiaTheme="majorEastAsia" w:hAnsi="Arial" w:cstheme="majorBidi"/>
      <w:b/>
      <w:bCs/>
      <w:color w:val="000000"/>
      <w:sz w:val="32"/>
      <w:szCs w:val="32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spacing w:before="200" w:after="280"/>
      <w:ind w:left="2832"/>
    </w:pPr>
    <w:rPr>
      <w:bCs/>
      <w:i/>
      <w:iCs/>
      <w:sz w:val="18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ascii="Arial" w:hAnsi="Arial" w:cs="Tahoma"/>
      <w:bCs/>
      <w:i/>
      <w:iCs/>
      <w:sz w:val="18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630B2A"/>
    <w:rPr>
      <w:b/>
      <w:bCs/>
    </w:rPr>
  </w:style>
  <w:style w:type="character" w:customStyle="1" w:styleId="fontstyle01">
    <w:name w:val="fontstyle01"/>
    <w:basedOn w:val="Fontepargpadro"/>
    <w:rsid w:val="00346E2A"/>
    <w:rPr>
      <w:rFonts w:ascii="Garamond" w:hAnsi="Garamond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epargpadro"/>
    <w:rsid w:val="00346E2A"/>
    <w:rPr>
      <w:rFonts w:ascii="Garamond" w:hAnsi="Garamond" w:hint="default"/>
      <w:b/>
      <w:bCs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5" w:semiHidden="0" w:unhideWhenUsed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qFormat="1"/>
    <w:lsdException w:name="Placeholder Text" w:uiPriority="99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360" w:lineRule="auto"/>
      <w:jc w:val="both"/>
    </w:pPr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5">
    <w:name w:val="List Bullet 5"/>
    <w:basedOn w:val="Normal"/>
    <w:qFormat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</w:rPr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table" w:styleId="Tabelacomgrade">
    <w:name w:val="Table Grid"/>
    <w:basedOn w:val="Tabelanormal"/>
    <w:qFormat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Pr>
      <w:b/>
      <w:color w:val="000000"/>
      <w:sz w:val="24"/>
    </w:rPr>
  </w:style>
  <w:style w:type="paragraph" w:customStyle="1" w:styleId="Nvel2">
    <w:name w:val="Nível 2"/>
    <w:basedOn w:val="Normal"/>
    <w:next w:val="Normal"/>
    <w:rPr>
      <w:rFonts w:cs="Times New Roman"/>
      <w:b/>
      <w:szCs w:val="20"/>
    </w:rPr>
  </w:style>
  <w:style w:type="character" w:customStyle="1" w:styleId="normalchar1">
    <w:name w:val="normal__char1"/>
    <w:rPr>
      <w:rFonts w:ascii="Arial" w:hAnsi="Arial" w:cs="Arial" w:hint="default"/>
      <w:sz w:val="24"/>
      <w:szCs w:val="24"/>
      <w:u w:val="none"/>
    </w:rPr>
  </w:style>
  <w:style w:type="character" w:customStyle="1" w:styleId="apple-style-span">
    <w:name w:val="apple-style-span"/>
    <w:basedOn w:val="Fontepargpadro"/>
  </w:style>
  <w:style w:type="paragraph" w:styleId="Citao">
    <w:name w:val="Quote"/>
    <w:basedOn w:val="Normal"/>
    <w:next w:val="Normal"/>
    <w:link w:val="CitaoChar"/>
    <w:uiPriority w:val="29"/>
    <w:qFormat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citao2">
    <w:name w:val="citação 2"/>
    <w:basedOn w:val="Citao"/>
    <w:link w:val="citao2Char"/>
    <w:qFormat/>
    <w:rPr>
      <w:szCs w:val="20"/>
    </w:rPr>
  </w:style>
  <w:style w:type="character" w:customStyle="1" w:styleId="citao2Char">
    <w:name w:val="citação 2 Char"/>
    <w:basedOn w:val="CitaoChar"/>
    <w:link w:val="citao2"/>
    <w:qFormat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character" w:customStyle="1" w:styleId="CabealhoChar">
    <w:name w:val="Cabeçalho Char"/>
    <w:link w:val="Cabealho"/>
    <w:qFormat/>
    <w:rPr>
      <w:rFonts w:ascii="Ecofont_Spranq_eco_Sans" w:hAnsi="Ecofont_Spranq_eco_Sans" w:cs="Tahoma"/>
      <w:sz w:val="24"/>
      <w:szCs w:val="24"/>
    </w:rPr>
  </w:style>
  <w:style w:type="character" w:customStyle="1" w:styleId="RodapChar">
    <w:name w:val="Rodapé Char"/>
    <w:link w:val="Rodap"/>
    <w:qFormat/>
    <w:rPr>
      <w:rFonts w:ascii="Ecofont_Spranq_eco_Sans" w:hAnsi="Ecofont_Spranq_eco_Sans" w:cs="Tahoma"/>
      <w:sz w:val="24"/>
      <w:szCs w:val="24"/>
    </w:rPr>
  </w:style>
  <w:style w:type="paragraph" w:customStyle="1" w:styleId="em0020ementa">
    <w:name w:val="em_0020ementa"/>
    <w:basedOn w:val="Normal"/>
    <w:qFormat/>
    <w:pPr>
      <w:ind w:left="4160"/>
    </w:pPr>
    <w:rPr>
      <w:rFonts w:ascii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Pr>
      <w:rFonts w:ascii="Times New Roman" w:hAnsi="Times New Roman" w:cs="Times New Roman" w:hint="default"/>
      <w:sz w:val="26"/>
      <w:szCs w:val="26"/>
      <w:u w:val="none"/>
    </w:rPr>
  </w:style>
  <w:style w:type="character" w:customStyle="1" w:styleId="em0020ementachar1">
    <w:name w:val="em_0020ementa__char1"/>
    <w:rPr>
      <w:rFonts w:ascii="Times New Roman" w:hAnsi="Times New Roman" w:cs="Times New Roman" w:hint="default"/>
      <w:sz w:val="28"/>
      <w:szCs w:val="28"/>
      <w:u w:val="none"/>
    </w:rPr>
  </w:style>
  <w:style w:type="paragraph" w:customStyle="1" w:styleId="Nivel1">
    <w:name w:val="Nivel1"/>
    <w:basedOn w:val="Ttulo1"/>
    <w:next w:val="Normal"/>
    <w:link w:val="Nivel1Char"/>
    <w:qFormat/>
    <w:pPr>
      <w:numPr>
        <w:numId w:val="2"/>
      </w:numPr>
      <w:spacing w:before="480" w:line="276" w:lineRule="auto"/>
      <w:ind w:left="357" w:hanging="357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qFormat/>
    <w:rPr>
      <w:rFonts w:ascii="Arial" w:eastAsiaTheme="majorEastAsia" w:hAnsi="Arial" w:cs="Arial"/>
      <w:b/>
      <w:color w:val="000000"/>
      <w:sz w:val="32"/>
      <w:szCs w:val="32"/>
    </w:rPr>
  </w:style>
  <w:style w:type="paragraph" w:customStyle="1" w:styleId="Nivel01">
    <w:name w:val="Nivel 01"/>
    <w:basedOn w:val="Ttulo1"/>
    <w:next w:val="Normal"/>
    <w:link w:val="Nivel01Char"/>
    <w:qFormat/>
    <w:pPr>
      <w:spacing w:before="480" w:line="276" w:lineRule="auto"/>
      <w:ind w:left="360" w:right="-15" w:hanging="360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Pr>
      <w:rFonts w:ascii="Arial" w:eastAsiaTheme="majorEastAsia" w:hAnsi="Arial" w:cstheme="majorBidi"/>
      <w:b/>
      <w:bCs/>
      <w:color w:val="000000"/>
      <w:sz w:val="32"/>
      <w:szCs w:val="32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spacing w:before="200" w:after="280"/>
      <w:ind w:left="2832"/>
    </w:pPr>
    <w:rPr>
      <w:bCs/>
      <w:i/>
      <w:iCs/>
      <w:sz w:val="18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rFonts w:ascii="Arial" w:hAnsi="Arial" w:cs="Tahoma"/>
      <w:bCs/>
      <w:i/>
      <w:iCs/>
      <w:sz w:val="18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630B2A"/>
    <w:rPr>
      <w:b/>
      <w:bCs/>
    </w:rPr>
  </w:style>
  <w:style w:type="character" w:customStyle="1" w:styleId="fontstyle01">
    <w:name w:val="fontstyle01"/>
    <w:basedOn w:val="Fontepargpadro"/>
    <w:rsid w:val="00346E2A"/>
    <w:rPr>
      <w:rFonts w:ascii="Garamond" w:hAnsi="Garamond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Fontepargpadro"/>
    <w:rsid w:val="00346E2A"/>
    <w:rPr>
      <w:rFonts w:ascii="Garamond" w:hAnsi="Garamon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6F7A05-21E2-4448-AD67-575A5874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0</TotalTime>
  <Pages>4</Pages>
  <Words>949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IFPB</cp:lastModifiedBy>
  <cp:revision>2</cp:revision>
  <cp:lastPrinted>2017-09-28T18:57:00Z</cp:lastPrinted>
  <dcterms:created xsi:type="dcterms:W3CDTF">2019-10-23T14:41:00Z</dcterms:created>
  <dcterms:modified xsi:type="dcterms:W3CDTF">2019-10-23T14:41:00Z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1046-11.2.0.8934</vt:lpwstr>
  </property>
</Properties>
</file>