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5B" w:rsidRPr="00CC4CF5" w:rsidRDefault="006B0F5B" w:rsidP="006B0F5B">
      <w:pPr>
        <w:spacing w:before="80"/>
        <w:jc w:val="center"/>
        <w:rPr>
          <w:rFonts w:ascii="Times New Roman" w:hAnsi="Times New Roman" w:cs="Times New Roman"/>
          <w:b/>
          <w:sz w:val="24"/>
        </w:rPr>
      </w:pPr>
      <w:r w:rsidRPr="00CC4CF5">
        <w:rPr>
          <w:rFonts w:ascii="Times New Roman" w:hAnsi="Times New Roman" w:cs="Times New Roman"/>
          <w:b/>
          <w:sz w:val="24"/>
        </w:rPr>
        <w:t>ANEXO II – TABELA DE PONTUAÇÃO</w:t>
      </w:r>
    </w:p>
    <w:p w:rsidR="006B0F5B" w:rsidRPr="00CC4CF5" w:rsidRDefault="006B0F5B" w:rsidP="006B0F5B">
      <w:pPr>
        <w:spacing w:before="80"/>
        <w:ind w:left="40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1"/>
        <w:gridCol w:w="1405"/>
        <w:gridCol w:w="1405"/>
        <w:gridCol w:w="1405"/>
      </w:tblGrid>
      <w:tr w:rsidR="006B0F5B" w:rsidRPr="00CC4CF5" w:rsidTr="002C7582">
        <w:tc>
          <w:tcPr>
            <w:tcW w:w="2771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  <w:b/>
              </w:rPr>
            </w:pPr>
            <w:r w:rsidRPr="00CC4CF5">
              <w:rPr>
                <w:rFonts w:ascii="Times New Roman" w:hAnsi="Times New Roman" w:cs="Times New Roman"/>
                <w:b/>
              </w:rPr>
              <w:t xml:space="preserve">Titulação, produções e </w:t>
            </w:r>
            <w:proofErr w:type="gramStart"/>
            <w:r w:rsidRPr="00CC4CF5">
              <w:rPr>
                <w:rFonts w:ascii="Times New Roman" w:hAnsi="Times New Roman" w:cs="Times New Roman"/>
                <w:b/>
              </w:rPr>
              <w:t>experiência</w:t>
            </w:r>
            <w:proofErr w:type="gramEnd"/>
          </w:p>
          <w:p w:rsidR="006B0F5B" w:rsidRPr="00CC4CF5" w:rsidRDefault="006B0F5B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  <w:b/>
              </w:rPr>
            </w:pPr>
            <w:proofErr w:type="gramStart"/>
            <w:r w:rsidRPr="00CC4CF5">
              <w:rPr>
                <w:rFonts w:ascii="Times New Roman" w:hAnsi="Times New Roman" w:cs="Times New Roman"/>
                <w:b/>
              </w:rPr>
              <w:t>profissional</w:t>
            </w:r>
            <w:proofErr w:type="gramEnd"/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  <w:b/>
              </w:rPr>
            </w:pPr>
            <w:r w:rsidRPr="00CC4CF5">
              <w:rPr>
                <w:rFonts w:ascii="Times New Roman" w:hAnsi="Times New Roman" w:cs="Times New Roman"/>
                <w:b/>
              </w:rPr>
              <w:t>Pontuação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  <w:b/>
              </w:rPr>
            </w:pPr>
            <w:r w:rsidRPr="00CC4CF5">
              <w:rPr>
                <w:rFonts w:ascii="Times New Roman" w:hAnsi="Times New Roman" w:cs="Times New Roman"/>
                <w:b/>
              </w:rPr>
              <w:t>Pontuação</w:t>
            </w:r>
          </w:p>
          <w:p w:rsidR="006B0F5B" w:rsidRPr="00CC4CF5" w:rsidRDefault="006B0F5B" w:rsidP="002C758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C4CF5">
              <w:rPr>
                <w:rFonts w:ascii="Times New Roman" w:hAnsi="Times New Roman" w:cs="Times New Roman"/>
                <w:b/>
              </w:rPr>
              <w:t>máxima</w:t>
            </w:r>
            <w:proofErr w:type="gramEnd"/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  <w:b/>
              </w:rPr>
            </w:pPr>
            <w:r w:rsidRPr="00CC4CF5">
              <w:rPr>
                <w:rFonts w:ascii="Times New Roman" w:hAnsi="Times New Roman" w:cs="Times New Roman"/>
                <w:b/>
              </w:rPr>
              <w:t>Pontuação obtida</w:t>
            </w:r>
          </w:p>
        </w:tc>
      </w:tr>
      <w:tr w:rsidR="006B0F5B" w:rsidRPr="00CC4CF5" w:rsidTr="002C7582">
        <w:tc>
          <w:tcPr>
            <w:tcW w:w="2771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Curso de graduação em Comunicação Social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F5B" w:rsidRPr="00CC4CF5" w:rsidTr="002C7582">
        <w:tc>
          <w:tcPr>
            <w:tcW w:w="2771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Curso de graduação em Letras (habilitação em Língua Portuguesa ou em Língua Inglesa)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F5B" w:rsidRPr="00CC4CF5" w:rsidTr="002C7582">
        <w:tc>
          <w:tcPr>
            <w:tcW w:w="2771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27" w:right="133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Especialização em área afim aos perfis deste edital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F5B" w:rsidRPr="00CC4CF5" w:rsidTr="002C7582">
        <w:tc>
          <w:tcPr>
            <w:tcW w:w="2771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Mestrado em área afim aos perfis deste edital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F5B" w:rsidRPr="00CC4CF5" w:rsidTr="002C7582">
        <w:tc>
          <w:tcPr>
            <w:tcW w:w="2771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Doutorado em área afim aos perfis deste edital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F5B" w:rsidRPr="00CC4CF5" w:rsidTr="002C7582">
        <w:tc>
          <w:tcPr>
            <w:tcW w:w="2771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Publicação de artigos em periódicos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F5B" w:rsidRPr="00CC4CF5" w:rsidTr="002C7582">
        <w:tc>
          <w:tcPr>
            <w:tcW w:w="2771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Publicação de livros e capítulos de livros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F5B" w:rsidRPr="00CC4CF5" w:rsidTr="002C7582">
        <w:tc>
          <w:tcPr>
            <w:tcW w:w="2771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Publicação de textos em jornais, blogs e/</w:t>
            </w:r>
            <w:proofErr w:type="gramStart"/>
            <w:r w:rsidRPr="00CC4CF5">
              <w:rPr>
                <w:rFonts w:ascii="Times New Roman" w:hAnsi="Times New Roman" w:cs="Times New Roman"/>
              </w:rPr>
              <w:t>ou</w:t>
            </w:r>
            <w:proofErr w:type="gramEnd"/>
          </w:p>
          <w:p w:rsidR="006B0F5B" w:rsidRPr="00CC4CF5" w:rsidRDefault="006B0F5B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proofErr w:type="gramStart"/>
            <w:r w:rsidRPr="00CC4CF5">
              <w:rPr>
                <w:rFonts w:ascii="Times New Roman" w:hAnsi="Times New Roman" w:cs="Times New Roman"/>
              </w:rPr>
              <w:t>revistas</w:t>
            </w:r>
            <w:proofErr w:type="gramEnd"/>
            <w:r w:rsidRPr="00CC4CF5">
              <w:rPr>
                <w:rFonts w:ascii="Times New Roman" w:hAnsi="Times New Roman" w:cs="Times New Roman"/>
              </w:rPr>
              <w:t xml:space="preserve"> não científicas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F5B" w:rsidRPr="00CC4CF5" w:rsidTr="002C7582">
        <w:tc>
          <w:tcPr>
            <w:tcW w:w="2771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 xml:space="preserve">Trabalhos técnicos realizados: revisão de texto para edição de livro, revista, jornal e/ou outras publicações </w:t>
            </w:r>
            <w:proofErr w:type="gramStart"/>
            <w:r w:rsidRPr="00CC4CF5">
              <w:rPr>
                <w:rFonts w:ascii="Times New Roman" w:hAnsi="Times New Roman" w:cs="Times New Roman"/>
              </w:rPr>
              <w:t>relevantes</w:t>
            </w:r>
            <w:proofErr w:type="gramEnd"/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F5B" w:rsidRPr="00CC4CF5" w:rsidTr="002C7582">
        <w:tc>
          <w:tcPr>
            <w:tcW w:w="2771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Docência de Língua Portuguesa ou Inglesa na Educação Básica ou no Ensino Superior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 xml:space="preserve">0,5 </w:t>
            </w:r>
            <w:proofErr w:type="gramStart"/>
            <w:r w:rsidRPr="00CC4CF5">
              <w:rPr>
                <w:rFonts w:ascii="Times New Roman" w:hAnsi="Times New Roman" w:cs="Times New Roman"/>
              </w:rPr>
              <w:t>(por</w:t>
            </w:r>
          </w:p>
          <w:p w:rsidR="006B0F5B" w:rsidRPr="00CC4CF5" w:rsidRDefault="006B0F5B" w:rsidP="002C758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ano</w:t>
            </w:r>
            <w:proofErr w:type="gramEnd"/>
            <w:r w:rsidRPr="00CC4C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F5B" w:rsidRPr="00CC4CF5" w:rsidTr="002C7582">
        <w:tc>
          <w:tcPr>
            <w:tcW w:w="2771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Cursos de formação em revisão de texto ou editoração ou produção editorial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F5B" w:rsidRPr="00CC4CF5" w:rsidTr="002C7582">
        <w:tc>
          <w:tcPr>
            <w:tcW w:w="2771" w:type="pct"/>
            <w:tcBorders>
              <w:right w:val="single" w:sz="4" w:space="0" w:color="auto"/>
            </w:tcBorders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27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Participação em Conselho Editorial de editoras e/ou periódicos</w:t>
            </w:r>
          </w:p>
        </w:tc>
        <w:tc>
          <w:tcPr>
            <w:tcW w:w="743" w:type="pct"/>
            <w:tcBorders>
              <w:left w:val="single" w:sz="4" w:space="0" w:color="auto"/>
            </w:tcBorders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9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F5B" w:rsidRPr="00CC4CF5" w:rsidTr="002C7582">
        <w:tc>
          <w:tcPr>
            <w:tcW w:w="3514" w:type="pct"/>
            <w:gridSpan w:val="2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27" w:right="11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  <w:b/>
              </w:rPr>
              <w:t>Pontuação Máxima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20" w:right="102"/>
              <w:jc w:val="center"/>
              <w:rPr>
                <w:rFonts w:ascii="Times New Roman" w:hAnsi="Times New Roman" w:cs="Times New Roman"/>
              </w:rPr>
            </w:pPr>
            <w:r w:rsidRPr="00CC4CF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43" w:type="pct"/>
          </w:tcPr>
          <w:p w:rsidR="006B0F5B" w:rsidRPr="00CC4CF5" w:rsidRDefault="006B0F5B" w:rsidP="002C7582">
            <w:pPr>
              <w:pStyle w:val="TableParagraph"/>
              <w:spacing w:before="0" w:line="276" w:lineRule="auto"/>
              <w:ind w:left="30" w:hanging="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B0F5B" w:rsidRPr="00CC4CF5" w:rsidRDefault="006B0F5B" w:rsidP="006B0F5B">
      <w:pPr>
        <w:spacing w:before="7"/>
        <w:jc w:val="center"/>
        <w:rPr>
          <w:rFonts w:ascii="Times New Roman" w:hAnsi="Times New Roman" w:cs="Times New Roman"/>
          <w:bCs/>
        </w:rPr>
      </w:pPr>
    </w:p>
    <w:p w:rsidR="006B0F5B" w:rsidRPr="00CC4CF5" w:rsidRDefault="006B0F5B" w:rsidP="006B0F5B">
      <w:pPr>
        <w:spacing w:before="7"/>
        <w:jc w:val="center"/>
        <w:rPr>
          <w:rFonts w:ascii="Times New Roman" w:hAnsi="Times New Roman" w:cs="Times New Roman"/>
          <w:bCs/>
        </w:rPr>
      </w:pPr>
    </w:p>
    <w:p w:rsidR="006B0F5B" w:rsidRDefault="006B0F5B" w:rsidP="006B0F5B">
      <w:pPr>
        <w:spacing w:before="7"/>
        <w:jc w:val="both"/>
        <w:rPr>
          <w:rFonts w:ascii="Times New Roman" w:hAnsi="Times New Roman" w:cs="Times New Roman"/>
          <w:sz w:val="24"/>
          <w:szCs w:val="24"/>
        </w:rPr>
      </w:pPr>
      <w:r w:rsidRPr="00CC4CF5">
        <w:rPr>
          <w:rFonts w:ascii="Times New Roman" w:hAnsi="Times New Roman" w:cs="Times New Roman"/>
          <w:bCs/>
          <w:sz w:val="24"/>
          <w:szCs w:val="24"/>
        </w:rPr>
        <w:t xml:space="preserve">Observação: Conforme item 5.1 </w:t>
      </w:r>
      <w:r w:rsidRPr="003E554C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Pr="003E554C">
        <w:rPr>
          <w:rFonts w:ascii="Times New Roman" w:hAnsi="Times New Roman" w:cs="Times New Roman"/>
          <w:sz w:val="24"/>
          <w:szCs w:val="24"/>
        </w:rPr>
        <w:t>EDITAL Nº 47/2021</w:t>
      </w:r>
      <w:r w:rsidRPr="00CC4CF5">
        <w:rPr>
          <w:rFonts w:ascii="Times New Roman" w:hAnsi="Times New Roman" w:cs="Times New Roman"/>
          <w:sz w:val="24"/>
          <w:szCs w:val="24"/>
        </w:rPr>
        <w:t xml:space="preserve"> – EDITORA/PRPIPG/IFPB, as titulações informadas na tabela acima, referentes à atividade profissional, trabalhos técnicos realizados e participação em Conselho Editorial, devem ser comprovadas por meio de documentos.</w:t>
      </w:r>
    </w:p>
    <w:p w:rsidR="006B0F5B" w:rsidRDefault="006B0F5B" w:rsidP="006B0F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0F5B" w:rsidSect="004F73F8">
      <w:headerReference w:type="default" r:id="rId9"/>
      <w:footerReference w:type="default" r:id="rId10"/>
      <w:pgSz w:w="11907" w:h="16840" w:code="9"/>
      <w:pgMar w:top="2858" w:right="1219" w:bottom="1162" w:left="1242" w:header="794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ABD" w:rsidRDefault="00A83ABD">
      <w:r>
        <w:separator/>
      </w:r>
    </w:p>
  </w:endnote>
  <w:endnote w:type="continuationSeparator" w:id="0">
    <w:p w:rsidR="00A83ABD" w:rsidRDefault="00A83ABD">
      <w:r>
        <w:continuationSeparator/>
      </w:r>
    </w:p>
  </w:endnote>
  <w:endnote w:type="continuationNotice" w:id="1">
    <w:p w:rsidR="00A83ABD" w:rsidRDefault="00A83A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613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272CD" w:rsidRPr="00CC4CF5" w:rsidRDefault="00F272CD">
        <w:pPr>
          <w:pStyle w:val="Rodap"/>
          <w:jc w:val="right"/>
          <w:rPr>
            <w:rFonts w:ascii="Times New Roman" w:hAnsi="Times New Roman" w:cs="Times New Roman"/>
          </w:rPr>
        </w:pPr>
        <w:r w:rsidRPr="00CC4CF5">
          <w:rPr>
            <w:rFonts w:ascii="Times New Roman" w:hAnsi="Times New Roman" w:cs="Times New Roman"/>
          </w:rPr>
          <w:fldChar w:fldCharType="begin"/>
        </w:r>
        <w:r w:rsidRPr="00CC4CF5">
          <w:rPr>
            <w:rFonts w:ascii="Times New Roman" w:hAnsi="Times New Roman" w:cs="Times New Roman"/>
          </w:rPr>
          <w:instrText>PAGE   \* MERGEFORMAT</w:instrText>
        </w:r>
        <w:r w:rsidRPr="00CC4CF5">
          <w:rPr>
            <w:rFonts w:ascii="Times New Roman" w:hAnsi="Times New Roman" w:cs="Times New Roman"/>
          </w:rPr>
          <w:fldChar w:fldCharType="separate"/>
        </w:r>
        <w:r w:rsidR="006B0F5B">
          <w:rPr>
            <w:rFonts w:ascii="Times New Roman" w:hAnsi="Times New Roman" w:cs="Times New Roman"/>
            <w:noProof/>
          </w:rPr>
          <w:t>1</w:t>
        </w:r>
        <w:r w:rsidRPr="00CC4CF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272CD" w:rsidRPr="00AB2520" w:rsidRDefault="00F272CD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ABD" w:rsidRDefault="00A83ABD">
      <w:r>
        <w:separator/>
      </w:r>
    </w:p>
  </w:footnote>
  <w:footnote w:type="continuationSeparator" w:id="0">
    <w:p w:rsidR="00A83ABD" w:rsidRDefault="00A83ABD">
      <w:r>
        <w:continuationSeparator/>
      </w:r>
    </w:p>
  </w:footnote>
  <w:footnote w:type="continuationNotice" w:id="1">
    <w:p w:rsidR="00A83ABD" w:rsidRDefault="00A83A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2CD" w:rsidRPr="00094FA3" w:rsidRDefault="00F272CD">
    <w:pPr>
      <w:pStyle w:val="Corpodetexto"/>
      <w:spacing w:line="14" w:lineRule="auto"/>
      <w:rPr>
        <w:sz w:val="20"/>
      </w:rPr>
    </w:pPr>
    <w:r w:rsidRPr="00094FA3">
      <w:rPr>
        <w:noProof/>
        <w:lang w:bidi="ar-SA"/>
      </w:rPr>
      <w:drawing>
        <wp:anchor distT="0" distB="0" distL="0" distR="0" simplePos="0" relativeHeight="251657216" behindDoc="1" locked="0" layoutInCell="1" allowOverlap="1" wp14:anchorId="6DC958E7" wp14:editId="60647AD8">
          <wp:simplePos x="0" y="0"/>
          <wp:positionH relativeFrom="page">
            <wp:posOffset>3417277</wp:posOffset>
          </wp:positionH>
          <wp:positionV relativeFrom="page">
            <wp:posOffset>504092</wp:posOffset>
          </wp:positionV>
          <wp:extent cx="723900" cy="723900"/>
          <wp:effectExtent l="0" t="0" r="0" b="0"/>
          <wp:wrapTopAndBottom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 w:rsidP="00094FA3">
    <w:pPr>
      <w:spacing w:before="12"/>
      <w:ind w:left="2320" w:right="1674"/>
      <w:jc w:val="center"/>
      <w:rPr>
        <w:sz w:val="20"/>
      </w:rPr>
    </w:pPr>
  </w:p>
  <w:p w:rsidR="00F272CD" w:rsidRDefault="00F272CD">
    <w:pPr>
      <w:spacing w:before="12"/>
      <w:jc w:val="center"/>
      <w:rPr>
        <w:sz w:val="20"/>
      </w:rPr>
    </w:pPr>
    <w:r>
      <w:rPr>
        <w:sz w:val="20"/>
      </w:rPr>
      <w:t>MINISTÉRIO DA EDUCAÇÃO</w:t>
    </w:r>
  </w:p>
  <w:p w:rsidR="00F272CD" w:rsidRDefault="00F272CD">
    <w:pPr>
      <w:spacing w:before="1" w:line="228" w:lineRule="exact"/>
      <w:jc w:val="center"/>
      <w:rPr>
        <w:sz w:val="20"/>
      </w:rPr>
    </w:pPr>
    <w:r>
      <w:rPr>
        <w:sz w:val="20"/>
      </w:rPr>
      <w:t>Secretaria de Educação Profissional e Tecnológica</w:t>
    </w:r>
  </w:p>
  <w:p w:rsidR="00F272CD" w:rsidRPr="0066272F" w:rsidRDefault="00F272CD">
    <w:pPr>
      <w:tabs>
        <w:tab w:val="left" w:pos="1713"/>
        <w:tab w:val="left" w:pos="8539"/>
      </w:tabs>
      <w:spacing w:line="228" w:lineRule="exact"/>
      <w:jc w:val="center"/>
      <w:rPr>
        <w:bCs/>
        <w:sz w:val="20"/>
      </w:rPr>
    </w:pPr>
    <w:r w:rsidRPr="00BD3C10">
      <w:rPr>
        <w:bCs/>
        <w:sz w:val="20"/>
      </w:rPr>
      <w:t>Instituto Federal de Educação, Ciência e Tecnologia da</w:t>
    </w:r>
    <w:r w:rsidRPr="00BD3C10">
      <w:rPr>
        <w:bCs/>
        <w:spacing w:val="-10"/>
        <w:sz w:val="20"/>
      </w:rPr>
      <w:t xml:space="preserve"> </w:t>
    </w:r>
    <w:proofErr w:type="gramStart"/>
    <w:r w:rsidRPr="00BD3C10">
      <w:rPr>
        <w:bCs/>
        <w:sz w:val="20"/>
      </w:rPr>
      <w:t>Paraíba</w:t>
    </w:r>
    <w:proofErr w:type="gramEnd"/>
  </w:p>
  <w:p w:rsidR="00F272CD" w:rsidRDefault="00F272CD" w:rsidP="00094FA3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:rsidR="00F272CD" w:rsidRDefault="00F272CD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:rsidR="00F272CD" w:rsidRDefault="00F272CD">
    <w:pPr>
      <w:pStyle w:val="Corpodetexto"/>
      <w:spacing w:line="14" w:lineRule="auto"/>
      <w:rPr>
        <w:sz w:val="20"/>
      </w:rPr>
    </w:pPr>
  </w:p>
  <w:p w:rsidR="00F272CD" w:rsidRDefault="00F272CD">
    <w:pPr>
      <w:pStyle w:val="Corpodetexto"/>
      <w:spacing w:line="14" w:lineRule="auto"/>
      <w:rPr>
        <w:sz w:val="20"/>
      </w:rPr>
    </w:pPr>
  </w:p>
  <w:p w:rsidR="00F272CD" w:rsidRPr="00094FA3" w:rsidRDefault="00F272CD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641ED"/>
    <w:multiLevelType w:val="multilevel"/>
    <w:tmpl w:val="731C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>
    <w:nsid w:val="5EEA00B9"/>
    <w:multiLevelType w:val="hybridMultilevel"/>
    <w:tmpl w:val="7136A96E"/>
    <w:lvl w:ilvl="0" w:tplc="8EC0C9C0">
      <w:start w:val="1"/>
      <w:numFmt w:val="decimal"/>
      <w:suff w:val="space"/>
      <w:lvlText w:val="%1)"/>
      <w:lvlJc w:val="left"/>
      <w:pPr>
        <w:ind w:left="227" w:hanging="91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0C"/>
    <w:rsid w:val="00005510"/>
    <w:rsid w:val="0001405C"/>
    <w:rsid w:val="0001485A"/>
    <w:rsid w:val="00017DB3"/>
    <w:rsid w:val="000338D4"/>
    <w:rsid w:val="00036E6E"/>
    <w:rsid w:val="00052F2C"/>
    <w:rsid w:val="00085354"/>
    <w:rsid w:val="00094FA3"/>
    <w:rsid w:val="000A22FC"/>
    <w:rsid w:val="000A6943"/>
    <w:rsid w:val="000B3792"/>
    <w:rsid w:val="000C559D"/>
    <w:rsid w:val="000C68DA"/>
    <w:rsid w:val="000D3533"/>
    <w:rsid w:val="000D6213"/>
    <w:rsid w:val="000E3FEA"/>
    <w:rsid w:val="000F5B64"/>
    <w:rsid w:val="00110DBE"/>
    <w:rsid w:val="00183561"/>
    <w:rsid w:val="00183F1B"/>
    <w:rsid w:val="00184B09"/>
    <w:rsid w:val="001861ED"/>
    <w:rsid w:val="00187C0A"/>
    <w:rsid w:val="001B15FF"/>
    <w:rsid w:val="001D4906"/>
    <w:rsid w:val="001D6DB0"/>
    <w:rsid w:val="001F2182"/>
    <w:rsid w:val="001F797D"/>
    <w:rsid w:val="00203273"/>
    <w:rsid w:val="00231E4D"/>
    <w:rsid w:val="0024171C"/>
    <w:rsid w:val="002768F8"/>
    <w:rsid w:val="0029380E"/>
    <w:rsid w:val="002A5D7E"/>
    <w:rsid w:val="00302135"/>
    <w:rsid w:val="003116DF"/>
    <w:rsid w:val="00314EE6"/>
    <w:rsid w:val="00320B93"/>
    <w:rsid w:val="00334F1A"/>
    <w:rsid w:val="00367CA9"/>
    <w:rsid w:val="0039367C"/>
    <w:rsid w:val="003B1592"/>
    <w:rsid w:val="003B4632"/>
    <w:rsid w:val="003B73FC"/>
    <w:rsid w:val="003E554C"/>
    <w:rsid w:val="00413F7D"/>
    <w:rsid w:val="00414F8E"/>
    <w:rsid w:val="00415337"/>
    <w:rsid w:val="00417B9B"/>
    <w:rsid w:val="00425F84"/>
    <w:rsid w:val="004477E1"/>
    <w:rsid w:val="00460EEA"/>
    <w:rsid w:val="00463AEC"/>
    <w:rsid w:val="0046572E"/>
    <w:rsid w:val="0047255D"/>
    <w:rsid w:val="00481A5F"/>
    <w:rsid w:val="004824EC"/>
    <w:rsid w:val="00486054"/>
    <w:rsid w:val="00497EE0"/>
    <w:rsid w:val="004A0827"/>
    <w:rsid w:val="004A630C"/>
    <w:rsid w:val="004E7EDC"/>
    <w:rsid w:val="004F73F8"/>
    <w:rsid w:val="0050565A"/>
    <w:rsid w:val="00514589"/>
    <w:rsid w:val="005217A9"/>
    <w:rsid w:val="00527B24"/>
    <w:rsid w:val="0053512F"/>
    <w:rsid w:val="00553B56"/>
    <w:rsid w:val="00575F3C"/>
    <w:rsid w:val="00582EBE"/>
    <w:rsid w:val="0058451D"/>
    <w:rsid w:val="005875A2"/>
    <w:rsid w:val="005A3CE7"/>
    <w:rsid w:val="005C6120"/>
    <w:rsid w:val="005C6182"/>
    <w:rsid w:val="005C761B"/>
    <w:rsid w:val="005D6A0F"/>
    <w:rsid w:val="005F7117"/>
    <w:rsid w:val="00605892"/>
    <w:rsid w:val="006060F4"/>
    <w:rsid w:val="006069B2"/>
    <w:rsid w:val="00614A7C"/>
    <w:rsid w:val="006318B8"/>
    <w:rsid w:val="006322A7"/>
    <w:rsid w:val="006624B1"/>
    <w:rsid w:val="0066272F"/>
    <w:rsid w:val="006865EA"/>
    <w:rsid w:val="00687555"/>
    <w:rsid w:val="00692C7D"/>
    <w:rsid w:val="006937A3"/>
    <w:rsid w:val="006A16A0"/>
    <w:rsid w:val="006B054C"/>
    <w:rsid w:val="006B0F5B"/>
    <w:rsid w:val="006B3FCB"/>
    <w:rsid w:val="006C5CA6"/>
    <w:rsid w:val="006C6FEA"/>
    <w:rsid w:val="006F3372"/>
    <w:rsid w:val="007000CE"/>
    <w:rsid w:val="007035A9"/>
    <w:rsid w:val="00710F39"/>
    <w:rsid w:val="00720658"/>
    <w:rsid w:val="007250BB"/>
    <w:rsid w:val="0072597E"/>
    <w:rsid w:val="0073180C"/>
    <w:rsid w:val="0074172F"/>
    <w:rsid w:val="007504D7"/>
    <w:rsid w:val="00754A90"/>
    <w:rsid w:val="00775306"/>
    <w:rsid w:val="00795B13"/>
    <w:rsid w:val="00796639"/>
    <w:rsid w:val="00797B7F"/>
    <w:rsid w:val="007B25B9"/>
    <w:rsid w:val="007B7C8A"/>
    <w:rsid w:val="007C4C98"/>
    <w:rsid w:val="007C6D46"/>
    <w:rsid w:val="007D038B"/>
    <w:rsid w:val="007E12E3"/>
    <w:rsid w:val="007F3D18"/>
    <w:rsid w:val="00825969"/>
    <w:rsid w:val="00830A12"/>
    <w:rsid w:val="00834529"/>
    <w:rsid w:val="008506EC"/>
    <w:rsid w:val="008524EE"/>
    <w:rsid w:val="008954C1"/>
    <w:rsid w:val="008B34E8"/>
    <w:rsid w:val="008B6F45"/>
    <w:rsid w:val="008C0FB2"/>
    <w:rsid w:val="008E1210"/>
    <w:rsid w:val="008F4676"/>
    <w:rsid w:val="008F71F4"/>
    <w:rsid w:val="00903DD3"/>
    <w:rsid w:val="00910B22"/>
    <w:rsid w:val="00913DFD"/>
    <w:rsid w:val="009167E6"/>
    <w:rsid w:val="009364AC"/>
    <w:rsid w:val="00963A0F"/>
    <w:rsid w:val="00971270"/>
    <w:rsid w:val="00982C49"/>
    <w:rsid w:val="009A7B7D"/>
    <w:rsid w:val="009E2C94"/>
    <w:rsid w:val="009F7BAC"/>
    <w:rsid w:val="00A04629"/>
    <w:rsid w:val="00A62F1B"/>
    <w:rsid w:val="00A630F0"/>
    <w:rsid w:val="00A6368F"/>
    <w:rsid w:val="00A66238"/>
    <w:rsid w:val="00A71F90"/>
    <w:rsid w:val="00A83ABD"/>
    <w:rsid w:val="00AB2520"/>
    <w:rsid w:val="00B01B23"/>
    <w:rsid w:val="00B0328E"/>
    <w:rsid w:val="00B22722"/>
    <w:rsid w:val="00B44E46"/>
    <w:rsid w:val="00B458A5"/>
    <w:rsid w:val="00B46AA4"/>
    <w:rsid w:val="00B50F9D"/>
    <w:rsid w:val="00B62B03"/>
    <w:rsid w:val="00B65C2D"/>
    <w:rsid w:val="00B71A63"/>
    <w:rsid w:val="00B817E5"/>
    <w:rsid w:val="00B90CE0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1237B"/>
    <w:rsid w:val="00C1281C"/>
    <w:rsid w:val="00C335CC"/>
    <w:rsid w:val="00C339AC"/>
    <w:rsid w:val="00C430E4"/>
    <w:rsid w:val="00C4419E"/>
    <w:rsid w:val="00C476C7"/>
    <w:rsid w:val="00C47CCD"/>
    <w:rsid w:val="00C501E0"/>
    <w:rsid w:val="00C53F00"/>
    <w:rsid w:val="00C563AD"/>
    <w:rsid w:val="00C56693"/>
    <w:rsid w:val="00C675EB"/>
    <w:rsid w:val="00C706DF"/>
    <w:rsid w:val="00C92154"/>
    <w:rsid w:val="00CA5322"/>
    <w:rsid w:val="00CB082E"/>
    <w:rsid w:val="00CB3F3F"/>
    <w:rsid w:val="00CB7E79"/>
    <w:rsid w:val="00CC35D0"/>
    <w:rsid w:val="00CC4CF5"/>
    <w:rsid w:val="00CD4634"/>
    <w:rsid w:val="00D30367"/>
    <w:rsid w:val="00D32C55"/>
    <w:rsid w:val="00D45ABF"/>
    <w:rsid w:val="00D510D7"/>
    <w:rsid w:val="00D61DDB"/>
    <w:rsid w:val="00D62C50"/>
    <w:rsid w:val="00D65FB3"/>
    <w:rsid w:val="00D74959"/>
    <w:rsid w:val="00D872E8"/>
    <w:rsid w:val="00DA09C9"/>
    <w:rsid w:val="00DA2F05"/>
    <w:rsid w:val="00DC1140"/>
    <w:rsid w:val="00DD391A"/>
    <w:rsid w:val="00DF38F7"/>
    <w:rsid w:val="00E03451"/>
    <w:rsid w:val="00E06164"/>
    <w:rsid w:val="00E41E54"/>
    <w:rsid w:val="00E41E75"/>
    <w:rsid w:val="00E44583"/>
    <w:rsid w:val="00E5188B"/>
    <w:rsid w:val="00E51C17"/>
    <w:rsid w:val="00E60424"/>
    <w:rsid w:val="00E61FDD"/>
    <w:rsid w:val="00E64C91"/>
    <w:rsid w:val="00E64F00"/>
    <w:rsid w:val="00E73253"/>
    <w:rsid w:val="00E83D2F"/>
    <w:rsid w:val="00E91D7E"/>
    <w:rsid w:val="00E9484D"/>
    <w:rsid w:val="00EB2D14"/>
    <w:rsid w:val="00EB3358"/>
    <w:rsid w:val="00EB3A41"/>
    <w:rsid w:val="00ED536E"/>
    <w:rsid w:val="00ED625A"/>
    <w:rsid w:val="00F272CD"/>
    <w:rsid w:val="00F70C28"/>
    <w:rsid w:val="00FA208C"/>
    <w:rsid w:val="00FC2C5B"/>
    <w:rsid w:val="00FD05B2"/>
    <w:rsid w:val="00FD72F3"/>
    <w:rsid w:val="00FE59F3"/>
    <w:rsid w:val="00F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35F0B-A727-4F82-AC9E-0241F46C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Ademar G Costa</cp:lastModifiedBy>
  <cp:revision>2</cp:revision>
  <dcterms:created xsi:type="dcterms:W3CDTF">2021-10-27T13:01:00Z</dcterms:created>
  <dcterms:modified xsi:type="dcterms:W3CDTF">2021-10-27T13:01:00Z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