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BB676" w14:textId="6FABCA88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</w:p>
    <w:p w14:paraId="1185E5A9" w14:textId="38041062" w:rsidR="00114D97" w:rsidRPr="008F16B6" w:rsidRDefault="00F71C11" w:rsidP="008F16B6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>ANEXO VI</w:t>
      </w:r>
      <w:r w:rsidR="00386652">
        <w:rPr>
          <w:rFonts w:ascii="Arial" w:hAnsi="Arial" w:cs="Arial"/>
          <w:b/>
          <w:sz w:val="28"/>
          <w:szCs w:val="28"/>
        </w:rPr>
        <w:t xml:space="preserve">I </w:t>
      </w:r>
      <w:r w:rsidRPr="00F71C11">
        <w:rPr>
          <w:rFonts w:ascii="Arial" w:hAnsi="Arial" w:cs="Arial"/>
          <w:b/>
          <w:sz w:val="28"/>
          <w:szCs w:val="28"/>
        </w:rPr>
        <w:t xml:space="preserve">- RECIBO DE DIÁRIAS </w:t>
      </w:r>
      <w:r w:rsidR="00386652">
        <w:rPr>
          <w:rFonts w:ascii="Arial" w:hAnsi="Arial" w:cs="Arial"/>
          <w:b/>
          <w:sz w:val="28"/>
          <w:szCs w:val="28"/>
        </w:rPr>
        <w:t>-</w:t>
      </w:r>
      <w:r w:rsidRPr="00F71C11">
        <w:rPr>
          <w:rFonts w:ascii="Arial" w:hAnsi="Arial" w:cs="Arial"/>
          <w:b/>
          <w:sz w:val="28"/>
          <w:szCs w:val="28"/>
        </w:rPr>
        <w:t xml:space="preserve"> </w:t>
      </w:r>
      <w:r w:rsidR="00386652">
        <w:rPr>
          <w:rFonts w:ascii="Arial" w:hAnsi="Arial" w:cs="Arial"/>
          <w:b/>
          <w:sz w:val="28"/>
          <w:szCs w:val="28"/>
        </w:rPr>
        <w:t>COORDENADOR D</w:t>
      </w:r>
      <w:r w:rsidR="008F16B6">
        <w:rPr>
          <w:rFonts w:ascii="Arial" w:hAnsi="Arial" w:cs="Arial"/>
          <w:b/>
          <w:sz w:val="28"/>
          <w:szCs w:val="28"/>
        </w:rPr>
        <w:t>A PRESTAÇÃO DE SERVIÇO</w:t>
      </w: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8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74"/>
      </w:tblGrid>
      <w:tr w:rsidR="00F71C11" w:rsidRPr="008F16B6" w14:paraId="2814D3D8" w14:textId="77777777" w:rsidTr="008F16B6">
        <w:trPr>
          <w:trHeight w:val="397"/>
        </w:trPr>
        <w:tc>
          <w:tcPr>
            <w:tcW w:w="10803" w:type="dxa"/>
            <w:gridSpan w:val="2"/>
            <w:shd w:val="clear" w:color="auto" w:fill="auto"/>
            <w:vAlign w:val="center"/>
          </w:tcPr>
          <w:p w14:paraId="66A020B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Título da Ação de Extensão e Cultura:</w:t>
            </w:r>
          </w:p>
        </w:tc>
      </w:tr>
      <w:tr w:rsidR="00F71C11" w:rsidRPr="008F16B6" w14:paraId="72668E73" w14:textId="77777777" w:rsidTr="008F16B6">
        <w:tc>
          <w:tcPr>
            <w:tcW w:w="10803" w:type="dxa"/>
            <w:gridSpan w:val="2"/>
            <w:shd w:val="clear" w:color="auto" w:fill="auto"/>
          </w:tcPr>
          <w:p w14:paraId="51441976" w14:textId="77777777" w:rsidR="008F16B6" w:rsidRDefault="008F16B6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0E66D" w14:textId="26BFF567" w:rsidR="003F533E" w:rsidRPr="008F16B6" w:rsidRDefault="003F533E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 xml:space="preserve">Declaro junto ao Instituto Federal de Educação, Ciência e Tecnologia da Paraíba (IFPB) que utilizei parte dos recursos referentes ao Apoio Financeiro concedido à ação citada acima, no valor de 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R$ </w:t>
            </w:r>
            <w:proofErr w:type="gramStart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XXX,</w:t>
            </w:r>
            <w:proofErr w:type="gramEnd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00 (reais),</w:t>
            </w:r>
            <w:r w:rsidRPr="008F16B6">
              <w:rPr>
                <w:rFonts w:ascii="Arial" w:hAnsi="Arial" w:cs="Arial"/>
                <w:sz w:val="20"/>
                <w:szCs w:val="20"/>
              </w:rPr>
              <w:t xml:space="preserve"> para cobertura de diárias no período de 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XX de agosto a XX de setembro de 2020.</w:t>
            </w:r>
          </w:p>
          <w:p w14:paraId="640F9BDA" w14:textId="77777777" w:rsidR="003F533E" w:rsidRPr="008F16B6" w:rsidRDefault="003F533E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0FEDF9" w14:textId="373CB53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Quantidade de diárias:</w:t>
            </w:r>
          </w:p>
          <w:p w14:paraId="11293583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Valor Unitário: R$</w:t>
            </w:r>
          </w:p>
          <w:p w14:paraId="74F6A413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Valor Total: R$</w:t>
            </w:r>
          </w:p>
          <w:p w14:paraId="350163AA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5946DB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Instituição visitada:</w:t>
            </w:r>
          </w:p>
          <w:p w14:paraId="28FFE7B9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Localidade visitada:</w:t>
            </w:r>
          </w:p>
          <w:p w14:paraId="77512928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Objetivo da vista:</w:t>
            </w:r>
          </w:p>
          <w:p w14:paraId="7C696577" w14:textId="60AA10BE" w:rsidR="00D27939" w:rsidRPr="008F16B6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C11" w:rsidRPr="008F16B6" w14:paraId="68D90F24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803" w:type="dxa"/>
            <w:gridSpan w:val="2"/>
            <w:shd w:val="clear" w:color="auto" w:fill="EAF1DD"/>
            <w:vAlign w:val="center"/>
          </w:tcPr>
          <w:p w14:paraId="6373B44E" w14:textId="32F60EB9" w:rsidR="00F71C11" w:rsidRPr="008F16B6" w:rsidRDefault="00F71C11" w:rsidP="008F16B6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 xml:space="preserve">IDENTIFICAÇÃO DO </w:t>
            </w:r>
            <w:r w:rsidR="003F533E" w:rsidRPr="008F16B6">
              <w:rPr>
                <w:rFonts w:ascii="Arial" w:hAnsi="Arial" w:cs="Arial"/>
                <w:b/>
                <w:sz w:val="20"/>
                <w:szCs w:val="20"/>
              </w:rPr>
              <w:t>COORDENADOR D</w:t>
            </w:r>
            <w:r w:rsidR="008F16B6">
              <w:rPr>
                <w:rFonts w:ascii="Arial" w:hAnsi="Arial" w:cs="Arial"/>
                <w:b/>
                <w:sz w:val="20"/>
                <w:szCs w:val="20"/>
              </w:rPr>
              <w:t>A PRESTAÇÃO DE SERVIÇO</w:t>
            </w:r>
          </w:p>
        </w:tc>
      </w:tr>
      <w:tr w:rsidR="00F71C11" w:rsidRPr="008F16B6" w14:paraId="72BDE3B2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529" w:type="dxa"/>
            <w:shd w:val="clear" w:color="auto" w:fill="auto"/>
            <w:vAlign w:val="center"/>
          </w:tcPr>
          <w:p w14:paraId="6A26CD1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97C71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4F94FE8C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529" w:type="dxa"/>
            <w:shd w:val="clear" w:color="auto" w:fill="auto"/>
            <w:vAlign w:val="center"/>
          </w:tcPr>
          <w:p w14:paraId="79D506CA" w14:textId="539B7D65" w:rsidR="00F71C11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Cargo/Lotação</w:t>
            </w:r>
            <w:r w:rsidR="00F71C11" w:rsidRPr="008F16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C727F92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795417BB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803" w:type="dxa"/>
            <w:gridSpan w:val="2"/>
            <w:shd w:val="clear" w:color="auto" w:fill="auto"/>
            <w:vAlign w:val="center"/>
          </w:tcPr>
          <w:p w14:paraId="21F61A1A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0FFE178D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803" w:type="dxa"/>
            <w:gridSpan w:val="2"/>
            <w:shd w:val="clear" w:color="auto" w:fill="EAF1DD"/>
            <w:vAlign w:val="center"/>
          </w:tcPr>
          <w:p w14:paraId="2A1F5B4B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>TESTEMUNHAS</w:t>
            </w:r>
          </w:p>
        </w:tc>
      </w:tr>
      <w:tr w:rsidR="00F71C11" w:rsidRPr="008F16B6" w14:paraId="203262B2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529" w:type="dxa"/>
            <w:shd w:val="clear" w:color="auto" w:fill="auto"/>
            <w:vAlign w:val="center"/>
          </w:tcPr>
          <w:p w14:paraId="21DA44C1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color w:val="FF0000"/>
                <w:sz w:val="20"/>
                <w:szCs w:val="20"/>
              </w:rPr>
              <w:t>(1)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D8C735C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464B026E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529" w:type="dxa"/>
            <w:shd w:val="clear" w:color="auto" w:fill="auto"/>
            <w:vAlign w:val="center"/>
          </w:tcPr>
          <w:p w14:paraId="48010B13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B12AB85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5E46035A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803" w:type="dxa"/>
            <w:gridSpan w:val="2"/>
            <w:shd w:val="clear" w:color="auto" w:fill="auto"/>
            <w:vAlign w:val="center"/>
          </w:tcPr>
          <w:p w14:paraId="46A90C34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6CC91BD9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529" w:type="dxa"/>
            <w:shd w:val="clear" w:color="auto" w:fill="auto"/>
            <w:vAlign w:val="center"/>
          </w:tcPr>
          <w:p w14:paraId="2FAD4E5A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8F16B6">
              <w:rPr>
                <w:rFonts w:ascii="Arial" w:hAnsi="Arial" w:cs="Arial"/>
                <w:b/>
                <w:color w:val="FF0000"/>
                <w:sz w:val="20"/>
                <w:szCs w:val="20"/>
              </w:rPr>
              <w:t>2)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6A3964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03656D08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529" w:type="dxa"/>
            <w:shd w:val="clear" w:color="auto" w:fill="auto"/>
            <w:vAlign w:val="center"/>
          </w:tcPr>
          <w:p w14:paraId="7A3E4FE9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38C960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605EADA4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803" w:type="dxa"/>
            <w:gridSpan w:val="2"/>
            <w:shd w:val="clear" w:color="auto" w:fill="auto"/>
            <w:vAlign w:val="center"/>
          </w:tcPr>
          <w:p w14:paraId="65148C7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433F681B" w14:textId="77777777" w:rsidTr="008F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803" w:type="dxa"/>
            <w:gridSpan w:val="2"/>
            <w:shd w:val="clear" w:color="auto" w:fill="auto"/>
            <w:vAlign w:val="center"/>
          </w:tcPr>
          <w:p w14:paraId="2B384DB0" w14:textId="585EFC45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Assinaturas:</w:t>
            </w:r>
          </w:p>
          <w:p w14:paraId="4F00C260" w14:textId="77777777" w:rsidR="003F533E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091C00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83F54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7365975B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Assinatura Testemunha </w:t>
            </w:r>
            <w:proofErr w:type="gramStart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proofErr w:type="gramEnd"/>
          </w:p>
          <w:p w14:paraId="1B6C73D9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513FD" w14:textId="7FA4CA8E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BA07F" w14:textId="6B2DB883" w:rsidR="00D27939" w:rsidRPr="008F16B6" w:rsidRDefault="00D27939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C590C" w14:textId="77777777" w:rsidR="003F533E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FCA7A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6D781DA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Assinatura Testemunha </w:t>
            </w:r>
            <w:proofErr w:type="gramStart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proofErr w:type="gramEnd"/>
          </w:p>
          <w:p w14:paraId="0CB97EBA" w14:textId="539DF2CA" w:rsidR="0059148F" w:rsidRPr="008F16B6" w:rsidRDefault="0059148F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9B909" w14:textId="77777777" w:rsidR="00F71C11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C91A5B9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A8F8C97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011434A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14F3DD5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7803E6F2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48BFD88F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02E3CF87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789D1EE5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EB72184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128DAC22" w14:textId="77777777" w:rsidR="008F16B6" w:rsidRPr="00953A43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9805" w:type="dxa"/>
        <w:jc w:val="center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4903"/>
      </w:tblGrid>
      <w:tr w:rsidR="00F71C11" w:rsidRPr="00953A43" w14:paraId="6B659116" w14:textId="77777777" w:rsidTr="008F16B6">
        <w:trPr>
          <w:trHeight w:val="454"/>
          <w:jc w:val="center"/>
        </w:trPr>
        <w:tc>
          <w:tcPr>
            <w:tcW w:w="9805" w:type="dxa"/>
            <w:gridSpan w:val="2"/>
            <w:shd w:val="clear" w:color="auto" w:fill="EAF1DD"/>
            <w:vAlign w:val="center"/>
          </w:tcPr>
          <w:p w14:paraId="7FAEAE67" w14:textId="2E6725D0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 xml:space="preserve">ASSINATURA: </w:t>
            </w:r>
            <w:r w:rsidR="0059148F" w:rsidRPr="008F16B6">
              <w:rPr>
                <w:rFonts w:ascii="Arial" w:hAnsi="Arial" w:cs="Arial"/>
                <w:b/>
                <w:sz w:val="20"/>
                <w:szCs w:val="20"/>
              </w:rPr>
              <w:t xml:space="preserve">COORDENADOR </w:t>
            </w:r>
            <w:r w:rsidR="008F16B6">
              <w:rPr>
                <w:rFonts w:ascii="Arial" w:hAnsi="Arial" w:cs="Arial"/>
                <w:b/>
                <w:sz w:val="20"/>
                <w:szCs w:val="20"/>
              </w:rPr>
              <w:t>DA PRESTAÇÃO DE SERVIÇO</w:t>
            </w:r>
          </w:p>
        </w:tc>
      </w:tr>
      <w:tr w:rsidR="00F71C11" w:rsidRPr="00D27939" w14:paraId="68392E20" w14:textId="77777777" w:rsidTr="008F16B6">
        <w:trPr>
          <w:trHeight w:val="1650"/>
          <w:jc w:val="center"/>
        </w:trPr>
        <w:tc>
          <w:tcPr>
            <w:tcW w:w="4902" w:type="dxa"/>
            <w:shd w:val="clear" w:color="auto" w:fill="auto"/>
          </w:tcPr>
          <w:p w14:paraId="5B299049" w14:textId="77777777" w:rsid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5DB02" w14:textId="06A9E203" w:rsidR="0059148F" w:rsidRPr="008F16B6" w:rsidRDefault="003F533E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Declaração exclusiva para despesas com diárias para o próprio Coordenador d</w:t>
            </w:r>
            <w:r w:rsidR="008F16B6">
              <w:rPr>
                <w:rFonts w:ascii="Arial" w:hAnsi="Arial" w:cs="Arial"/>
                <w:sz w:val="20"/>
                <w:szCs w:val="20"/>
              </w:rPr>
              <w:t>a Prestação de Serviço</w:t>
            </w:r>
            <w:r w:rsidRPr="008F16B6">
              <w:rPr>
                <w:rFonts w:ascii="Arial" w:hAnsi="Arial" w:cs="Arial"/>
                <w:sz w:val="20"/>
                <w:szCs w:val="20"/>
              </w:rPr>
              <w:t>, beneficiário do Apoio Financeiro.</w:t>
            </w:r>
          </w:p>
          <w:p w14:paraId="2143418C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03" w:type="dxa"/>
            <w:shd w:val="clear" w:color="auto" w:fill="auto"/>
          </w:tcPr>
          <w:p w14:paraId="64911590" w14:textId="77777777" w:rsid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65E12" w14:textId="77777777" w:rsidR="00F71C11" w:rsidRPr="008F16B6" w:rsidRDefault="00F71C11" w:rsidP="008F16B6">
            <w:pPr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Por ser verdade, firmo o presente recibo.</w:t>
            </w:r>
          </w:p>
          <w:p w14:paraId="36019A10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E1BD3F" w14:textId="77777777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8036F8" w14:textId="77694D60" w:rsidR="00F71C11" w:rsidRPr="008F16B6" w:rsidRDefault="00F71C11" w:rsidP="00D279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João Pessoa/PB, </w:t>
            </w:r>
            <w:r w:rsidR="008F16B6">
              <w:rPr>
                <w:rFonts w:ascii="Arial" w:hAnsi="Arial" w:cs="Arial"/>
                <w:color w:val="FF0000"/>
                <w:sz w:val="20"/>
                <w:szCs w:val="20"/>
              </w:rPr>
              <w:t>xx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 de </w:t>
            </w:r>
            <w:r w:rsidR="008F1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 de 20</w:t>
            </w:r>
            <w:r w:rsidR="0059148F" w:rsidRPr="008F16B6"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2FC9BC29" w14:textId="19E8003A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5D685D" w14:textId="149F9D58" w:rsidR="0059148F" w:rsidRPr="008F16B6" w:rsidRDefault="0059148F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3E853" w14:textId="75D48A32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69C64" w14:textId="77777777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4324E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3404322A" w14:textId="77777777" w:rsidR="00F71C11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3F533E" w:rsidRPr="008F16B6">
              <w:rPr>
                <w:rFonts w:ascii="Arial" w:hAnsi="Arial" w:cs="Arial"/>
                <w:sz w:val="20"/>
                <w:szCs w:val="20"/>
              </w:rPr>
              <w:t>coordenador</w:t>
            </w:r>
          </w:p>
          <w:p w14:paraId="784ACA20" w14:textId="1F388838" w:rsidR="008F16B6" w:rsidRP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B6F3E" w14:textId="76B169B8" w:rsidR="00F71C11" w:rsidRPr="008F16B6" w:rsidRDefault="00F71C11" w:rsidP="008F16B6">
      <w:pPr>
        <w:spacing w:line="276" w:lineRule="auto"/>
        <w:jc w:val="center"/>
        <w:rPr>
          <w:rFonts w:ascii="Arial" w:hAnsi="Arial" w:cs="Arial"/>
          <w:sz w:val="18"/>
          <w:szCs w:val="14"/>
        </w:rPr>
      </w:pPr>
    </w:p>
    <w:p w14:paraId="0F31B38E" w14:textId="77777777" w:rsidR="00307508" w:rsidRPr="008F16B6" w:rsidRDefault="00307508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4"/>
        </w:rPr>
      </w:pPr>
    </w:p>
    <w:p w14:paraId="6FD793C2" w14:textId="77777777" w:rsidR="00F71C11" w:rsidRPr="008F16B6" w:rsidRDefault="00F71C11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4"/>
        </w:rPr>
      </w:pPr>
      <w:r w:rsidRPr="008F16B6">
        <w:rPr>
          <w:rFonts w:ascii="Arial" w:hAnsi="Arial" w:cs="Arial"/>
          <w:b/>
          <w:sz w:val="18"/>
          <w:szCs w:val="14"/>
        </w:rPr>
        <w:t>ATENÇÃO:</w:t>
      </w:r>
    </w:p>
    <w:p w14:paraId="3C4C6B98" w14:textId="49571556" w:rsidR="00F71C11" w:rsidRPr="008F16B6" w:rsidRDefault="00F71C11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1. O pagamento de diária é referente às despesas com alimentação, estad</w:t>
      </w:r>
      <w:r w:rsidR="00362611" w:rsidRPr="008F16B6">
        <w:rPr>
          <w:rFonts w:ascii="Arial" w:hAnsi="Arial" w:cs="Arial"/>
          <w:sz w:val="18"/>
          <w:szCs w:val="14"/>
        </w:rPr>
        <w:t>i</w:t>
      </w:r>
      <w:r w:rsidRPr="008F16B6">
        <w:rPr>
          <w:rFonts w:ascii="Arial" w:hAnsi="Arial" w:cs="Arial"/>
          <w:sz w:val="18"/>
          <w:szCs w:val="14"/>
        </w:rPr>
        <w:t>a e deslocamento;</w:t>
      </w:r>
    </w:p>
    <w:p w14:paraId="5AC87245" w14:textId="77777777" w:rsidR="00F71C11" w:rsidRPr="008F16B6" w:rsidRDefault="00F71C11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8F16B6" w:rsidRDefault="00F71C11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 w:rsidRPr="008F16B6">
        <w:rPr>
          <w:rFonts w:ascii="Arial" w:hAnsi="Arial" w:cs="Arial"/>
          <w:sz w:val="18"/>
          <w:szCs w:val="14"/>
        </w:rPr>
        <w:t>, na forma da legislação vigente</w:t>
      </w:r>
      <w:r w:rsidRPr="008F16B6">
        <w:rPr>
          <w:rFonts w:ascii="Arial" w:hAnsi="Arial" w:cs="Arial"/>
          <w:sz w:val="18"/>
          <w:szCs w:val="14"/>
        </w:rPr>
        <w:t>;</w:t>
      </w:r>
    </w:p>
    <w:p w14:paraId="37610FC5" w14:textId="77777777" w:rsidR="00F71C11" w:rsidRPr="008F16B6" w:rsidRDefault="00F71C11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8F16B6" w:rsidRDefault="00F71C11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 xml:space="preserve">5. O servidor que receber diárias e não se afastar da sede, por qualquer motivo, fica obrigado a restituí-las integralmente, no prazo de </w:t>
      </w:r>
      <w:proofErr w:type="gramStart"/>
      <w:r w:rsidRPr="008F16B6">
        <w:rPr>
          <w:rFonts w:ascii="Arial" w:hAnsi="Arial" w:cs="Arial"/>
          <w:sz w:val="18"/>
          <w:szCs w:val="14"/>
        </w:rPr>
        <w:t>5</w:t>
      </w:r>
      <w:proofErr w:type="gramEnd"/>
      <w:r w:rsidRPr="008F16B6">
        <w:rPr>
          <w:rFonts w:ascii="Arial" w:hAnsi="Arial" w:cs="Arial"/>
          <w:sz w:val="18"/>
          <w:szCs w:val="14"/>
        </w:rPr>
        <w:t xml:space="preserve"> (cinco) dias;</w:t>
      </w:r>
    </w:p>
    <w:p w14:paraId="1750180D" w14:textId="77777777" w:rsidR="00F71C11" w:rsidRPr="008F16B6" w:rsidRDefault="00F71C11" w:rsidP="008F16B6">
      <w:pPr>
        <w:pStyle w:val="Default"/>
        <w:spacing w:line="276" w:lineRule="auto"/>
        <w:rPr>
          <w:rFonts w:ascii="Arial" w:hAnsi="Arial" w:cs="Arial"/>
          <w:sz w:val="32"/>
        </w:rPr>
      </w:pPr>
      <w:r w:rsidRPr="008F16B6">
        <w:rPr>
          <w:rFonts w:ascii="Arial" w:hAnsi="Arial" w:cs="Arial"/>
          <w:sz w:val="18"/>
          <w:szCs w:val="14"/>
        </w:rPr>
        <w:t xml:space="preserve">6. As diárias devem ser pagas de acordo com os valores previstos no Anexo </w:t>
      </w:r>
      <w:proofErr w:type="gramStart"/>
      <w:r w:rsidRPr="008F16B6">
        <w:rPr>
          <w:rFonts w:ascii="Arial" w:hAnsi="Arial" w:cs="Arial"/>
          <w:sz w:val="18"/>
          <w:szCs w:val="14"/>
        </w:rPr>
        <w:t>1</w:t>
      </w:r>
      <w:proofErr w:type="gramEnd"/>
      <w:r w:rsidRPr="008F16B6">
        <w:rPr>
          <w:rFonts w:ascii="Arial" w:hAnsi="Arial" w:cs="Arial"/>
          <w:sz w:val="18"/>
          <w:szCs w:val="14"/>
        </w:rPr>
        <w:t xml:space="preserve"> do Decreto n°6.907 de 21 de julho de 2009.</w:t>
      </w:r>
    </w:p>
    <w:sectPr w:rsidR="00F71C11" w:rsidRPr="008F16B6" w:rsidSect="004D5343">
      <w:headerReference w:type="default" r:id="rId8"/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C897E" w14:textId="77777777" w:rsidR="00524404" w:rsidRDefault="00524404" w:rsidP="0045409A">
      <w:r>
        <w:separator/>
      </w:r>
    </w:p>
  </w:endnote>
  <w:endnote w:type="continuationSeparator" w:id="0">
    <w:p w14:paraId="3539B980" w14:textId="77777777" w:rsidR="00524404" w:rsidRDefault="00524404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798989"/>
      <w:docPartObj>
        <w:docPartGallery w:val="Page Numbers (Bottom of Page)"/>
        <w:docPartUnique/>
      </w:docPartObj>
    </w:sdtPr>
    <w:sdtContent>
      <w:p w14:paraId="417BD631" w14:textId="45870674" w:rsidR="008F16B6" w:rsidRDefault="008F16B6">
        <w:pPr>
          <w:pStyle w:val="Rodap"/>
          <w:jc w:val="right"/>
        </w:pPr>
        <w:r>
          <w:rPr>
            <w:noProof/>
            <w:sz w:val="18"/>
            <w:lang w:val="pt-BR"/>
          </w:rPr>
          <w:drawing>
            <wp:anchor distT="0" distB="0" distL="114300" distR="114300" simplePos="0" relativeHeight="251661312" behindDoc="0" locked="0" layoutInCell="1" allowOverlap="1" wp14:anchorId="680F7657" wp14:editId="49107228">
              <wp:simplePos x="0" y="0"/>
              <wp:positionH relativeFrom="column">
                <wp:posOffset>357505</wp:posOffset>
              </wp:positionH>
              <wp:positionV relativeFrom="paragraph">
                <wp:posOffset>82550</wp:posOffset>
              </wp:positionV>
              <wp:extent cx="1486535" cy="388620"/>
              <wp:effectExtent l="0" t="0" r="0" b="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er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8F16B6">
          <w:rPr>
            <w:noProof/>
            <w:lang w:val="pt-BR"/>
          </w:rPr>
          <w:t>1</w:t>
        </w:r>
        <w:r>
          <w:fldChar w:fldCharType="end"/>
        </w:r>
      </w:p>
    </w:sdtContent>
  </w:sdt>
  <w:p w14:paraId="7500219F" w14:textId="77777777" w:rsidR="008F16B6" w:rsidRDefault="008F16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E6FBF" w14:textId="77777777" w:rsidR="00524404" w:rsidRDefault="00524404" w:rsidP="0045409A">
      <w:r>
        <w:separator/>
      </w:r>
    </w:p>
  </w:footnote>
  <w:footnote w:type="continuationSeparator" w:id="0">
    <w:p w14:paraId="1746DCE1" w14:textId="77777777" w:rsidR="00524404" w:rsidRDefault="00524404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EA448" w14:textId="77777777" w:rsidR="008F16B6" w:rsidRPr="008F16B6" w:rsidRDefault="008F16B6" w:rsidP="008F16B6">
    <w:pPr>
      <w:rPr>
        <w:rFonts w:ascii="Arial" w:hAnsi="Arial" w:cs="Arial"/>
      </w:rPr>
    </w:pPr>
  </w:p>
  <w:p w14:paraId="60615D02" w14:textId="77777777" w:rsidR="008F16B6" w:rsidRPr="008F16B6" w:rsidRDefault="008F16B6" w:rsidP="008F16B6">
    <w:pPr>
      <w:rPr>
        <w:rFonts w:ascii="Arial" w:hAnsi="Arial" w:cs="Arial"/>
      </w:rPr>
    </w:pPr>
  </w:p>
  <w:p w14:paraId="123A036D" w14:textId="77777777" w:rsidR="008F16B6" w:rsidRPr="008F16B6" w:rsidRDefault="008F16B6" w:rsidP="008F16B6">
    <w:pPr>
      <w:rPr>
        <w:rFonts w:ascii="Arial" w:hAnsi="Arial" w:cs="Arial"/>
      </w:rPr>
    </w:pPr>
    <w:r w:rsidRPr="008F16B6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6E58A24E" wp14:editId="59578E4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21D13" w14:textId="77777777" w:rsidR="008F16B6" w:rsidRPr="008F16B6" w:rsidRDefault="008F16B6" w:rsidP="008F16B6">
    <w:pPr>
      <w:pStyle w:val="Corpodetexto"/>
      <w:spacing w:before="0"/>
      <w:ind w:left="0"/>
      <w:jc w:val="center"/>
      <w:rPr>
        <w:sz w:val="14"/>
        <w:szCs w:val="14"/>
      </w:rPr>
    </w:pPr>
  </w:p>
  <w:p w14:paraId="24424FC0" w14:textId="77777777" w:rsidR="008F16B6" w:rsidRPr="008F16B6" w:rsidRDefault="008F16B6" w:rsidP="008F16B6">
    <w:pPr>
      <w:pStyle w:val="Corpodetexto"/>
      <w:spacing w:before="0"/>
      <w:ind w:left="0"/>
      <w:jc w:val="center"/>
      <w:rPr>
        <w:sz w:val="14"/>
        <w:szCs w:val="14"/>
      </w:rPr>
    </w:pPr>
    <w:r w:rsidRPr="008F16B6">
      <w:rPr>
        <w:sz w:val="14"/>
        <w:szCs w:val="14"/>
      </w:rPr>
      <w:t>MINISTÉRIO DA EDUCAÇÃO</w:t>
    </w:r>
  </w:p>
  <w:p w14:paraId="1EFA372B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>SECRETARIA DE EDUCAÇÃO PROFISSIONAL E TECNOLÓGICA</w:t>
    </w:r>
  </w:p>
  <w:p w14:paraId="00232BDD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8F16B6">
      <w:rPr>
        <w:rFonts w:ascii="Arial" w:hAnsi="Arial" w:cs="Arial"/>
        <w:sz w:val="14"/>
        <w:szCs w:val="14"/>
      </w:rPr>
      <w:t>PARAÍBA</w:t>
    </w:r>
    <w:proofErr w:type="gramEnd"/>
  </w:p>
  <w:p w14:paraId="60567C73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8F16B6" w:rsidRDefault="003125E4" w:rsidP="008F16B6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4682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8665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3F533E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24404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16B6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F16B6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F16B6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F16B6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F16B6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2020-06-23T20:12:00Z</dcterms:created>
  <dcterms:modified xsi:type="dcterms:W3CDTF">2020-06-23T20:12:00Z</dcterms:modified>
</cp:coreProperties>
</file>