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171C6881" w:rsidR="00F71C11" w:rsidRPr="00321A06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4"/>
          <w:szCs w:val="24"/>
        </w:rPr>
      </w:pPr>
      <w:r w:rsidRPr="00321A06">
        <w:rPr>
          <w:rFonts w:ascii="Arial" w:hAnsi="Arial" w:cs="Arial"/>
          <w:b/>
          <w:sz w:val="24"/>
          <w:szCs w:val="24"/>
        </w:rPr>
        <w:t>ANEXO V</w:t>
      </w:r>
      <w:r w:rsidR="00386652" w:rsidRPr="00321A06">
        <w:rPr>
          <w:rFonts w:ascii="Arial" w:hAnsi="Arial" w:cs="Arial"/>
          <w:b/>
          <w:sz w:val="24"/>
          <w:szCs w:val="24"/>
        </w:rPr>
        <w:t xml:space="preserve">I </w:t>
      </w:r>
      <w:r w:rsidRPr="00321A06">
        <w:rPr>
          <w:rFonts w:ascii="Arial" w:hAnsi="Arial" w:cs="Arial"/>
          <w:b/>
          <w:sz w:val="24"/>
          <w:szCs w:val="24"/>
        </w:rPr>
        <w:t xml:space="preserve">- RECIBO DE DIÁRIAS </w:t>
      </w:r>
      <w:r w:rsidR="00386652" w:rsidRPr="00321A06">
        <w:rPr>
          <w:rFonts w:ascii="Arial" w:hAnsi="Arial" w:cs="Arial"/>
          <w:b/>
          <w:sz w:val="24"/>
          <w:szCs w:val="24"/>
        </w:rPr>
        <w:t>-</w:t>
      </w:r>
      <w:r w:rsidRPr="00321A06">
        <w:rPr>
          <w:rFonts w:ascii="Arial" w:hAnsi="Arial" w:cs="Arial"/>
          <w:b/>
          <w:sz w:val="24"/>
          <w:szCs w:val="24"/>
        </w:rPr>
        <w:t xml:space="preserve"> </w:t>
      </w:r>
      <w:r w:rsidR="00386652" w:rsidRPr="00321A06">
        <w:rPr>
          <w:rFonts w:ascii="Arial" w:hAnsi="Arial" w:cs="Arial"/>
          <w:b/>
          <w:sz w:val="24"/>
          <w:szCs w:val="24"/>
        </w:rPr>
        <w:t xml:space="preserve">COORDENADOR DO </w:t>
      </w:r>
      <w:r w:rsidR="00321A06" w:rsidRPr="00321A06">
        <w:rPr>
          <w:rFonts w:ascii="Arial" w:hAnsi="Arial" w:cs="Arial"/>
          <w:b/>
          <w:sz w:val="24"/>
          <w:szCs w:val="24"/>
        </w:rPr>
        <w:t>EVENTO</w:t>
      </w:r>
      <w:r w:rsidR="00386652" w:rsidRPr="00321A06">
        <w:rPr>
          <w:rFonts w:ascii="Arial" w:hAnsi="Arial" w:cs="Arial"/>
          <w:b/>
          <w:sz w:val="24"/>
          <w:szCs w:val="24"/>
        </w:rPr>
        <w:t xml:space="preserve"> DE EXTENSÃO</w:t>
      </w:r>
      <w:r w:rsidR="00321A06" w:rsidRPr="00321A06">
        <w:rPr>
          <w:rFonts w:ascii="Arial" w:hAnsi="Arial" w:cs="Arial"/>
          <w:b/>
          <w:sz w:val="24"/>
          <w:szCs w:val="24"/>
        </w:rPr>
        <w:t xml:space="preserve"> E CULTURA</w:t>
      </w:r>
    </w:p>
    <w:p w14:paraId="1185E5A9" w14:textId="77777777" w:rsidR="00114D97" w:rsidRPr="00321A06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630E66D" w14:textId="26BFF567" w:rsidR="003F533E" w:rsidRPr="003F533E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F533E">
              <w:rPr>
                <w:rFonts w:ascii="Arial" w:hAnsi="Arial" w:cs="Arial"/>
                <w:sz w:val="14"/>
                <w:szCs w:val="14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R$ XXX,00 (reais),</w:t>
            </w:r>
            <w:r w:rsidRPr="003F533E">
              <w:rPr>
                <w:rFonts w:ascii="Arial" w:hAnsi="Arial" w:cs="Arial"/>
                <w:sz w:val="14"/>
                <w:szCs w:val="14"/>
              </w:rPr>
              <w:t xml:space="preserve"> para cobertura de diárias no período de </w:t>
            </w:r>
            <w:r w:rsidRPr="003F533E">
              <w:rPr>
                <w:rFonts w:ascii="Arial" w:hAnsi="Arial" w:cs="Arial"/>
                <w:color w:val="FF0000"/>
                <w:sz w:val="14"/>
                <w:szCs w:val="14"/>
              </w:rPr>
              <w:t>XX de agosto a XX de setembro de 2020.</w:t>
            </w:r>
          </w:p>
          <w:p w14:paraId="640F9BDA" w14:textId="77777777" w:rsidR="003F533E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4B30D73A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3F533E" w:rsidRPr="003F533E">
              <w:rPr>
                <w:rFonts w:ascii="Arial" w:hAnsi="Arial" w:cs="Arial"/>
                <w:b/>
                <w:sz w:val="14"/>
                <w:szCs w:val="14"/>
              </w:rPr>
              <w:t>COORDENADOR DO PROJETO DE EXTENSÃO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539B7D65" w:rsidR="00F71C11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Cargo/Lotação</w:t>
            </w:r>
            <w:r w:rsidR="00F71C11" w:rsidRPr="00953A43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85EFC45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4F00C260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7FA4CA8E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FFBA07F" w14:textId="6B2DB883" w:rsidR="00D27939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0C590C" w14:textId="77777777" w:rsidR="003F533E" w:rsidRPr="00953A43" w:rsidRDefault="003F533E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7DF47B56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COORDENADOR D</w:t>
            </w:r>
            <w:r w:rsidR="003F533E">
              <w:rPr>
                <w:rFonts w:ascii="Arial" w:hAnsi="Arial" w:cs="Arial"/>
                <w:b/>
                <w:sz w:val="14"/>
                <w:szCs w:val="14"/>
              </w:rPr>
              <w:t xml:space="preserve">O PROJETO DE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EXTENSÃO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6675DB02" w14:textId="48953CD5" w:rsidR="0059148F" w:rsidRPr="00D27939" w:rsidRDefault="003F533E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36DF6">
              <w:rPr>
                <w:rFonts w:ascii="Arial" w:hAnsi="Arial" w:cs="Arial"/>
                <w:sz w:val="16"/>
                <w:szCs w:val="16"/>
              </w:rPr>
              <w:t xml:space="preserve">Declaração exclusiva para despesas com diárias para o próprio </w:t>
            </w:r>
            <w:r>
              <w:rPr>
                <w:rFonts w:ascii="Arial" w:hAnsi="Arial" w:cs="Arial"/>
                <w:sz w:val="16"/>
                <w:szCs w:val="16"/>
              </w:rPr>
              <w:t>Coordenador do Projeto de Extensão, beneficiário do A</w:t>
            </w:r>
            <w:r w:rsidRPr="00B36DF6">
              <w:rPr>
                <w:rFonts w:ascii="Arial" w:hAnsi="Arial" w:cs="Arial"/>
                <w:sz w:val="16"/>
                <w:szCs w:val="16"/>
              </w:rPr>
              <w:t>poio</w:t>
            </w:r>
            <w:r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Pr="00B36DF6">
              <w:rPr>
                <w:rFonts w:ascii="Arial" w:hAnsi="Arial" w:cs="Arial"/>
                <w:sz w:val="16"/>
                <w:szCs w:val="16"/>
              </w:rPr>
              <w:t>inanceiro.</w:t>
            </w: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72CBE374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1F388838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3F533E">
              <w:rPr>
                <w:rFonts w:ascii="Arial" w:hAnsi="Arial" w:cs="Arial"/>
                <w:sz w:val="14"/>
                <w:szCs w:val="14"/>
              </w:rPr>
              <w:t>coordenador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4C55C" w14:textId="77777777" w:rsidR="005157AB" w:rsidRDefault="005157AB" w:rsidP="0045409A">
      <w:r>
        <w:separator/>
      </w:r>
    </w:p>
  </w:endnote>
  <w:endnote w:type="continuationSeparator" w:id="0">
    <w:p w14:paraId="2489522D" w14:textId="77777777" w:rsidR="005157AB" w:rsidRDefault="005157AB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4D1E3" w14:textId="77777777" w:rsidR="005157AB" w:rsidRDefault="005157AB" w:rsidP="0045409A">
      <w:r>
        <w:separator/>
      </w:r>
    </w:p>
  </w:footnote>
  <w:footnote w:type="continuationSeparator" w:id="0">
    <w:p w14:paraId="7533E7BF" w14:textId="77777777" w:rsidR="005157AB" w:rsidRDefault="005157AB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1A06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157AB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393</cp:revision>
  <dcterms:created xsi:type="dcterms:W3CDTF">2020-01-10T15:20:00Z</dcterms:created>
  <dcterms:modified xsi:type="dcterms:W3CDTF">2020-06-22T19:37:00Z</dcterms:modified>
</cp:coreProperties>
</file>