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1D11" w14:textId="77777777" w:rsidR="00443DDC" w:rsidRDefault="00443DDC" w:rsidP="00AE6B9F">
      <w:pPr>
        <w:jc w:val="center"/>
        <w:rPr>
          <w:rFonts w:ascii="Times New Roman" w:hAnsi="Times New Roman" w:cs="Times New Roman"/>
          <w:sz w:val="20"/>
          <w:szCs w:val="24"/>
        </w:rPr>
      </w:pPr>
      <w:bookmarkStart w:id="0" w:name="_Hlk448415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35E7504" wp14:editId="69BBFA82">
            <wp:simplePos x="0" y="0"/>
            <wp:positionH relativeFrom="page">
              <wp:posOffset>3648238</wp:posOffset>
            </wp:positionH>
            <wp:positionV relativeFrom="paragraph">
              <wp:posOffset>0</wp:posOffset>
            </wp:positionV>
            <wp:extent cx="495300" cy="495935"/>
            <wp:effectExtent l="0" t="0" r="0" b="0"/>
            <wp:wrapThrough wrapText="bothSides">
              <wp:wrapPolygon edited="0">
                <wp:start x="6646" y="0"/>
                <wp:lineTo x="2492" y="1659"/>
                <wp:lineTo x="0" y="7467"/>
                <wp:lineTo x="0" y="18254"/>
                <wp:lineTo x="4154" y="20743"/>
                <wp:lineTo x="16615" y="20743"/>
                <wp:lineTo x="20769" y="18254"/>
                <wp:lineTo x="20769" y="7467"/>
                <wp:lineTo x="18277" y="1659"/>
                <wp:lineTo x="14123" y="0"/>
                <wp:lineTo x="6646" y="0"/>
              </wp:wrapPolygon>
            </wp:wrapThrough>
            <wp:docPr id="2" name="Imagem 2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C0E56" w14:textId="77777777" w:rsidR="00443DDC" w:rsidRDefault="00443DDC" w:rsidP="00AE6B9F">
      <w:pPr>
        <w:jc w:val="center"/>
        <w:rPr>
          <w:rFonts w:ascii="Times New Roman" w:hAnsi="Times New Roman" w:cs="Times New Roman"/>
          <w:sz w:val="20"/>
          <w:szCs w:val="24"/>
        </w:rPr>
      </w:pPr>
    </w:p>
    <w:p w14:paraId="295EC825" w14:textId="77777777" w:rsidR="00443DDC" w:rsidRDefault="00AE6B9F" w:rsidP="00443DD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10A94">
        <w:rPr>
          <w:rFonts w:ascii="Times New Roman" w:hAnsi="Times New Roman" w:cs="Times New Roman"/>
          <w:szCs w:val="24"/>
        </w:rPr>
        <w:t xml:space="preserve">MINISTÉRIO DA EDUCAÇÃO </w:t>
      </w:r>
    </w:p>
    <w:p w14:paraId="3430F12F" w14:textId="77777777" w:rsidR="00AE6B9F" w:rsidRPr="00B10A94" w:rsidRDefault="00AE6B9F" w:rsidP="00443DD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10A94">
        <w:rPr>
          <w:rFonts w:ascii="Times New Roman" w:hAnsi="Times New Roman" w:cs="Times New Roman"/>
          <w:szCs w:val="24"/>
        </w:rPr>
        <w:t>INSTITUTO FEDERAL</w:t>
      </w:r>
      <w:r w:rsidR="00443DDC">
        <w:rPr>
          <w:rFonts w:ascii="Times New Roman" w:hAnsi="Times New Roman" w:cs="Times New Roman"/>
          <w:szCs w:val="24"/>
        </w:rPr>
        <w:t xml:space="preserve"> DE EDUCAÇÃO, CIÊNCIA E TECNOLOGIA</w:t>
      </w:r>
      <w:r w:rsidRPr="00B10A94">
        <w:rPr>
          <w:rFonts w:ascii="Times New Roman" w:hAnsi="Times New Roman" w:cs="Times New Roman"/>
          <w:szCs w:val="24"/>
        </w:rPr>
        <w:t xml:space="preserve"> DA PARAÍBA</w:t>
      </w:r>
    </w:p>
    <w:p w14:paraId="54A16553" w14:textId="77777777" w:rsidR="00AE6B9F" w:rsidRDefault="00443DDC" w:rsidP="00443DD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CAMPUS PRINCESA ISABEL</w:t>
      </w:r>
    </w:p>
    <w:p w14:paraId="4EB90568" w14:textId="77777777" w:rsidR="00443DDC" w:rsidRDefault="00443DDC" w:rsidP="00443DD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B1141F8" w14:textId="77777777" w:rsidR="00443DDC" w:rsidRDefault="00443DDC" w:rsidP="00443DD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501CA31B" w14:textId="71E726EF" w:rsidR="00AE6B9F" w:rsidRPr="00443DDC" w:rsidRDefault="00AE6B9F" w:rsidP="00AE6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DC">
        <w:rPr>
          <w:rFonts w:ascii="Times New Roman" w:hAnsi="Times New Roman" w:cs="Times New Roman"/>
          <w:b/>
          <w:sz w:val="24"/>
          <w:szCs w:val="24"/>
        </w:rPr>
        <w:t xml:space="preserve">EDITAL N.º </w:t>
      </w:r>
      <w:r w:rsidR="00804DD9">
        <w:rPr>
          <w:rFonts w:ascii="Times New Roman" w:hAnsi="Times New Roman" w:cs="Times New Roman"/>
          <w:b/>
          <w:sz w:val="24"/>
          <w:szCs w:val="24"/>
        </w:rPr>
        <w:t>09/2020</w:t>
      </w:r>
      <w:r w:rsidRPr="00443DDC">
        <w:rPr>
          <w:rFonts w:ascii="Times New Roman" w:hAnsi="Times New Roman" w:cs="Times New Roman"/>
          <w:b/>
          <w:sz w:val="24"/>
          <w:szCs w:val="24"/>
        </w:rPr>
        <w:t xml:space="preserve"> - CAMPUS PRINCESA ISABEL, DE </w:t>
      </w:r>
      <w:r w:rsidR="00804DD9">
        <w:rPr>
          <w:rFonts w:ascii="Times New Roman" w:hAnsi="Times New Roman" w:cs="Times New Roman"/>
          <w:b/>
          <w:sz w:val="24"/>
          <w:szCs w:val="24"/>
        </w:rPr>
        <w:t>14 DE FEVEREIRO</w:t>
      </w:r>
      <w:r w:rsidRPr="00443DDC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E14CF0">
        <w:rPr>
          <w:rFonts w:ascii="Times New Roman" w:hAnsi="Times New Roman" w:cs="Times New Roman"/>
          <w:b/>
          <w:sz w:val="24"/>
          <w:szCs w:val="24"/>
        </w:rPr>
        <w:t>20</w:t>
      </w:r>
    </w:p>
    <w:bookmarkEnd w:id="0"/>
    <w:p w14:paraId="75AA1EBE" w14:textId="0AAEE423" w:rsidR="00E04806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O DIRETOR GERAL DO INSTITUTO FEDERAL DE EDUCAÇÃO, CIÊNCIA E TECNOLOGIA </w:t>
      </w:r>
      <w:r>
        <w:rPr>
          <w:rFonts w:ascii="Times New Roman" w:hAnsi="Times New Roman" w:cs="Times New Roman"/>
          <w:sz w:val="24"/>
          <w:szCs w:val="24"/>
        </w:rPr>
        <w:t>DA PARAÍBA</w:t>
      </w:r>
      <w:r w:rsidRPr="00AE6B9F">
        <w:rPr>
          <w:rFonts w:ascii="Times New Roman" w:hAnsi="Times New Roman" w:cs="Times New Roman"/>
          <w:sz w:val="24"/>
          <w:szCs w:val="24"/>
        </w:rPr>
        <w:t xml:space="preserve"> – CAMPUS </w:t>
      </w:r>
      <w:r>
        <w:rPr>
          <w:rFonts w:ascii="Times New Roman" w:hAnsi="Times New Roman" w:cs="Times New Roman"/>
          <w:sz w:val="24"/>
          <w:szCs w:val="24"/>
        </w:rPr>
        <w:t>PRINCESA ISABEL</w:t>
      </w:r>
      <w:r w:rsidRPr="00AE6B9F">
        <w:rPr>
          <w:rFonts w:ascii="Times New Roman" w:hAnsi="Times New Roman" w:cs="Times New Roman"/>
          <w:sz w:val="24"/>
          <w:szCs w:val="24"/>
        </w:rPr>
        <w:t>, no uso das atribuições legais tornam públicas as normas e procedimentos para concessão do uso dos armários</w:t>
      </w:r>
      <w:r w:rsidR="004D0B55">
        <w:rPr>
          <w:rFonts w:ascii="Times New Roman" w:hAnsi="Times New Roman" w:cs="Times New Roman"/>
          <w:sz w:val="24"/>
          <w:szCs w:val="24"/>
        </w:rPr>
        <w:t xml:space="preserve"> para </w:t>
      </w:r>
      <w:r w:rsidR="00A8022D">
        <w:rPr>
          <w:rFonts w:ascii="Times New Roman" w:hAnsi="Times New Roman" w:cs="Times New Roman"/>
          <w:sz w:val="24"/>
          <w:szCs w:val="24"/>
        </w:rPr>
        <w:t>o ano letivo de 20</w:t>
      </w:r>
      <w:r w:rsidR="00F01BE0">
        <w:rPr>
          <w:rFonts w:ascii="Times New Roman" w:hAnsi="Times New Roman" w:cs="Times New Roman"/>
          <w:sz w:val="24"/>
          <w:szCs w:val="24"/>
        </w:rPr>
        <w:t>20</w:t>
      </w:r>
      <w:r w:rsidRPr="00AE6B9F">
        <w:rPr>
          <w:rFonts w:ascii="Times New Roman" w:hAnsi="Times New Roman" w:cs="Times New Roman"/>
          <w:sz w:val="24"/>
          <w:szCs w:val="24"/>
        </w:rPr>
        <w:t xml:space="preserve"> e regulamenta o </w:t>
      </w:r>
      <w:r w:rsidR="00396CDB">
        <w:rPr>
          <w:rFonts w:ascii="Times New Roman" w:hAnsi="Times New Roman" w:cs="Times New Roman"/>
          <w:sz w:val="24"/>
          <w:szCs w:val="24"/>
        </w:rPr>
        <w:t xml:space="preserve">seu </w:t>
      </w:r>
      <w:r w:rsidRPr="00AE6B9F">
        <w:rPr>
          <w:rFonts w:ascii="Times New Roman" w:hAnsi="Times New Roman" w:cs="Times New Roman"/>
          <w:sz w:val="24"/>
          <w:szCs w:val="24"/>
        </w:rPr>
        <w:t>uso.</w:t>
      </w:r>
    </w:p>
    <w:p w14:paraId="1A6A5A5C" w14:textId="77777777" w:rsidR="00AE6B9F" w:rsidRPr="00E04806" w:rsidRDefault="00AE6B9F" w:rsidP="00E0480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06">
        <w:rPr>
          <w:rFonts w:ascii="Times New Roman" w:hAnsi="Times New Roman" w:cs="Times New Roman"/>
          <w:b/>
          <w:sz w:val="24"/>
          <w:szCs w:val="24"/>
        </w:rPr>
        <w:t>I: DOS OBJETIVOS</w:t>
      </w:r>
    </w:p>
    <w:p w14:paraId="7D192E4B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1.1. A concessão de armários ao corpo discente tem por objetivo permitir melhores condições de segurança, praticidade, organização e comodidade ao cotidiano do estudante, permitir melhor conservação do material didático e reduzir o volume de material transportado, garantindo melhores condições de saúde.</w:t>
      </w:r>
    </w:p>
    <w:p w14:paraId="4A120043" w14:textId="77777777" w:rsidR="00AE6B9F" w:rsidRPr="00E04806" w:rsidRDefault="00AE6B9F" w:rsidP="002A273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06">
        <w:rPr>
          <w:rFonts w:ascii="Times New Roman" w:hAnsi="Times New Roman" w:cs="Times New Roman"/>
          <w:b/>
          <w:sz w:val="24"/>
          <w:szCs w:val="24"/>
        </w:rPr>
        <w:t>II: DA DISPONIBILIDAD</w:t>
      </w:r>
      <w:r w:rsidR="00E04806">
        <w:rPr>
          <w:rFonts w:ascii="Times New Roman" w:hAnsi="Times New Roman" w:cs="Times New Roman"/>
          <w:b/>
          <w:sz w:val="24"/>
          <w:szCs w:val="24"/>
        </w:rPr>
        <w:t>E</w:t>
      </w:r>
      <w:r w:rsidRPr="00E04806">
        <w:rPr>
          <w:rFonts w:ascii="Times New Roman" w:hAnsi="Times New Roman" w:cs="Times New Roman"/>
          <w:b/>
          <w:sz w:val="24"/>
          <w:szCs w:val="24"/>
        </w:rPr>
        <w:t xml:space="preserve"> DOS ARMÁRIOS</w:t>
      </w:r>
    </w:p>
    <w:p w14:paraId="2FA0DE7C" w14:textId="465FC87F" w:rsidR="00C312C3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2.1.O Instituto Federal de Educação, Ciência e Tecnologia </w:t>
      </w:r>
      <w:r>
        <w:rPr>
          <w:rFonts w:ascii="Times New Roman" w:hAnsi="Times New Roman" w:cs="Times New Roman"/>
          <w:sz w:val="24"/>
          <w:szCs w:val="24"/>
        </w:rPr>
        <w:t>da Paraíba,</w:t>
      </w:r>
      <w:r w:rsidRPr="00AE6B9F">
        <w:rPr>
          <w:rFonts w:ascii="Times New Roman" w:hAnsi="Times New Roman" w:cs="Times New Roman"/>
          <w:sz w:val="24"/>
          <w:szCs w:val="24"/>
        </w:rPr>
        <w:t xml:space="preserve"> </w:t>
      </w:r>
      <w:r w:rsidR="00F80436">
        <w:rPr>
          <w:rFonts w:ascii="Times New Roman" w:hAnsi="Times New Roman" w:cs="Times New Roman"/>
          <w:sz w:val="24"/>
          <w:szCs w:val="24"/>
        </w:rPr>
        <w:t>C</w:t>
      </w:r>
      <w:r w:rsidRPr="00AE6B9F">
        <w:rPr>
          <w:rFonts w:ascii="Times New Roman" w:hAnsi="Times New Roman" w:cs="Times New Roman"/>
          <w:sz w:val="24"/>
          <w:szCs w:val="24"/>
        </w:rPr>
        <w:t xml:space="preserve">ampus </w:t>
      </w:r>
      <w:r>
        <w:rPr>
          <w:rFonts w:ascii="Times New Roman" w:hAnsi="Times New Roman" w:cs="Times New Roman"/>
          <w:sz w:val="24"/>
          <w:szCs w:val="24"/>
        </w:rPr>
        <w:t>Princesa Isabel</w:t>
      </w:r>
      <w:r w:rsidRPr="00AE6B9F">
        <w:rPr>
          <w:rFonts w:ascii="Times New Roman" w:hAnsi="Times New Roman" w:cs="Times New Roman"/>
          <w:sz w:val="24"/>
          <w:szCs w:val="24"/>
        </w:rPr>
        <w:t xml:space="preserve"> disponibiliza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AE6B9F">
        <w:rPr>
          <w:rFonts w:ascii="Times New Roman" w:hAnsi="Times New Roman" w:cs="Times New Roman"/>
          <w:sz w:val="24"/>
          <w:szCs w:val="24"/>
        </w:rPr>
        <w:t xml:space="preserve"> </w:t>
      </w:r>
      <w:r w:rsidR="003A62CA">
        <w:rPr>
          <w:rFonts w:ascii="Times New Roman" w:hAnsi="Times New Roman" w:cs="Times New Roman"/>
          <w:sz w:val="24"/>
          <w:szCs w:val="24"/>
        </w:rPr>
        <w:t>100</w:t>
      </w:r>
      <w:r w:rsidRPr="00AE6B9F">
        <w:rPr>
          <w:rFonts w:ascii="Times New Roman" w:hAnsi="Times New Roman" w:cs="Times New Roman"/>
          <w:sz w:val="24"/>
          <w:szCs w:val="24"/>
        </w:rPr>
        <w:t xml:space="preserve"> armários</w:t>
      </w:r>
      <w:r w:rsidR="00C312C3">
        <w:rPr>
          <w:rFonts w:ascii="Times New Roman" w:hAnsi="Times New Roman" w:cs="Times New Roman"/>
          <w:sz w:val="24"/>
          <w:szCs w:val="24"/>
        </w:rPr>
        <w:t>, que serão de uso</w:t>
      </w:r>
      <w:r w:rsidR="00396CDB">
        <w:rPr>
          <w:rFonts w:ascii="Times New Roman" w:hAnsi="Times New Roman" w:cs="Times New Roman"/>
          <w:sz w:val="24"/>
          <w:szCs w:val="24"/>
        </w:rPr>
        <w:t xml:space="preserve"> individual ou</w:t>
      </w:r>
      <w:r w:rsidR="00C312C3">
        <w:rPr>
          <w:rFonts w:ascii="Times New Roman" w:hAnsi="Times New Roman" w:cs="Times New Roman"/>
          <w:sz w:val="24"/>
          <w:szCs w:val="24"/>
        </w:rPr>
        <w:t xml:space="preserve"> compartilhado, ou seja, um armário</w:t>
      </w:r>
      <w:r w:rsidR="00396CDB">
        <w:rPr>
          <w:rFonts w:ascii="Times New Roman" w:hAnsi="Times New Roman" w:cs="Times New Roman"/>
          <w:sz w:val="24"/>
          <w:szCs w:val="24"/>
        </w:rPr>
        <w:t xml:space="preserve"> poderá</w:t>
      </w:r>
      <w:r w:rsidR="00C312C3">
        <w:rPr>
          <w:rFonts w:ascii="Times New Roman" w:hAnsi="Times New Roman" w:cs="Times New Roman"/>
          <w:sz w:val="24"/>
          <w:szCs w:val="24"/>
        </w:rPr>
        <w:t xml:space="preserve"> atender mais de um aluno.</w:t>
      </w:r>
    </w:p>
    <w:p w14:paraId="49841436" w14:textId="77777777" w:rsidR="00AE6B9F" w:rsidRPr="00E04806" w:rsidRDefault="00AE6B9F" w:rsidP="002A273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06">
        <w:rPr>
          <w:rFonts w:ascii="Times New Roman" w:hAnsi="Times New Roman" w:cs="Times New Roman"/>
          <w:b/>
          <w:sz w:val="24"/>
          <w:szCs w:val="24"/>
        </w:rPr>
        <w:t>III: DOS CANDIDATOS</w:t>
      </w:r>
    </w:p>
    <w:p w14:paraId="6B083B4C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3.1. Poderão ser candidatos ao uso dos armários os seguintes estudantes:</w:t>
      </w:r>
    </w:p>
    <w:p w14:paraId="35D7D117" w14:textId="624AFF02" w:rsidR="00C312C3" w:rsidRDefault="00AE6B9F" w:rsidP="00396CDB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a. Estudantes devidamente matriculados e frequentando um dos cursos</w:t>
      </w:r>
      <w:r w:rsidR="001B3993">
        <w:rPr>
          <w:rFonts w:ascii="Times New Roman" w:hAnsi="Times New Roman" w:cs="Times New Roman"/>
          <w:sz w:val="24"/>
          <w:szCs w:val="24"/>
        </w:rPr>
        <w:t xml:space="preserve"> </w:t>
      </w:r>
      <w:r w:rsidR="001B3993" w:rsidRPr="00AE6B9F">
        <w:rPr>
          <w:rFonts w:ascii="Times New Roman" w:hAnsi="Times New Roman" w:cs="Times New Roman"/>
          <w:sz w:val="24"/>
          <w:szCs w:val="24"/>
        </w:rPr>
        <w:t>regulares e presenciais do IF</w:t>
      </w:r>
      <w:r w:rsidR="001B3993">
        <w:rPr>
          <w:rFonts w:ascii="Times New Roman" w:hAnsi="Times New Roman" w:cs="Times New Roman"/>
          <w:sz w:val="24"/>
          <w:szCs w:val="24"/>
        </w:rPr>
        <w:t>PB,</w:t>
      </w:r>
      <w:r w:rsidR="00650358">
        <w:rPr>
          <w:rFonts w:ascii="Times New Roman" w:hAnsi="Times New Roman" w:cs="Times New Roman"/>
          <w:sz w:val="24"/>
          <w:szCs w:val="24"/>
        </w:rPr>
        <w:t xml:space="preserve"> </w:t>
      </w:r>
      <w:r w:rsidR="00F80436">
        <w:rPr>
          <w:rFonts w:ascii="Times New Roman" w:hAnsi="Times New Roman" w:cs="Times New Roman"/>
          <w:sz w:val="24"/>
          <w:szCs w:val="24"/>
        </w:rPr>
        <w:t>C</w:t>
      </w:r>
      <w:r w:rsidR="00650358">
        <w:rPr>
          <w:rFonts w:ascii="Times New Roman" w:hAnsi="Times New Roman" w:cs="Times New Roman"/>
          <w:sz w:val="24"/>
          <w:szCs w:val="24"/>
        </w:rPr>
        <w:t>ampus</w:t>
      </w:r>
      <w:r w:rsidR="001B3993">
        <w:rPr>
          <w:rFonts w:ascii="Times New Roman" w:hAnsi="Times New Roman" w:cs="Times New Roman"/>
          <w:sz w:val="24"/>
          <w:szCs w:val="24"/>
        </w:rPr>
        <w:t xml:space="preserve"> </w:t>
      </w:r>
      <w:r w:rsidR="002622B5">
        <w:rPr>
          <w:rFonts w:ascii="Times New Roman" w:hAnsi="Times New Roman" w:cs="Times New Roman"/>
          <w:sz w:val="24"/>
          <w:szCs w:val="24"/>
        </w:rPr>
        <w:t>Princesa Isabel (</w:t>
      </w:r>
      <w:r w:rsidR="001B3993">
        <w:rPr>
          <w:rFonts w:ascii="Times New Roman" w:hAnsi="Times New Roman" w:cs="Times New Roman"/>
          <w:sz w:val="24"/>
          <w:szCs w:val="24"/>
        </w:rPr>
        <w:t>técnico integrado, subsequente</w:t>
      </w:r>
      <w:r w:rsidR="00396CDB">
        <w:rPr>
          <w:rFonts w:ascii="Times New Roman" w:hAnsi="Times New Roman" w:cs="Times New Roman"/>
          <w:sz w:val="24"/>
          <w:szCs w:val="24"/>
        </w:rPr>
        <w:t>,</w:t>
      </w:r>
      <w:r w:rsidR="001B3993">
        <w:rPr>
          <w:rFonts w:ascii="Times New Roman" w:hAnsi="Times New Roman" w:cs="Times New Roman"/>
          <w:sz w:val="24"/>
          <w:szCs w:val="24"/>
        </w:rPr>
        <w:t xml:space="preserve"> superior</w:t>
      </w:r>
      <w:r w:rsidR="00396CDB">
        <w:rPr>
          <w:rFonts w:ascii="Times New Roman" w:hAnsi="Times New Roman" w:cs="Times New Roman"/>
          <w:sz w:val="24"/>
          <w:szCs w:val="24"/>
        </w:rPr>
        <w:t xml:space="preserve"> e especialização</w:t>
      </w:r>
      <w:r w:rsidR="002622B5">
        <w:rPr>
          <w:rFonts w:ascii="Times New Roman" w:hAnsi="Times New Roman" w:cs="Times New Roman"/>
          <w:sz w:val="24"/>
          <w:szCs w:val="24"/>
        </w:rPr>
        <w:t>);</w:t>
      </w:r>
    </w:p>
    <w:p w14:paraId="337D2A36" w14:textId="77777777" w:rsidR="00AE6B9F" w:rsidRPr="002A2737" w:rsidRDefault="00AE6B9F" w:rsidP="002A273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37">
        <w:rPr>
          <w:rFonts w:ascii="Times New Roman" w:hAnsi="Times New Roman" w:cs="Times New Roman"/>
          <w:b/>
          <w:sz w:val="24"/>
          <w:szCs w:val="24"/>
        </w:rPr>
        <w:t>IV – DOS PROCEDIMENTOS PARA INSCRIÇÃO</w:t>
      </w:r>
    </w:p>
    <w:p w14:paraId="63C91EB3" w14:textId="2E735432" w:rsidR="00DA5FDE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4.1. As inscrições ocorrerão do dia </w:t>
      </w:r>
      <w:r w:rsidR="00A0476D">
        <w:rPr>
          <w:rFonts w:ascii="Times New Roman" w:hAnsi="Times New Roman" w:cs="Times New Roman"/>
          <w:sz w:val="24"/>
          <w:szCs w:val="24"/>
        </w:rPr>
        <w:t>17</w:t>
      </w:r>
      <w:r w:rsidR="00C312C3">
        <w:rPr>
          <w:rFonts w:ascii="Times New Roman" w:hAnsi="Times New Roman" w:cs="Times New Roman"/>
          <w:sz w:val="24"/>
          <w:szCs w:val="24"/>
        </w:rPr>
        <w:t>/0</w:t>
      </w:r>
      <w:r w:rsidR="00A0476D">
        <w:rPr>
          <w:rFonts w:ascii="Times New Roman" w:hAnsi="Times New Roman" w:cs="Times New Roman"/>
          <w:sz w:val="24"/>
          <w:szCs w:val="24"/>
        </w:rPr>
        <w:t>2</w:t>
      </w:r>
      <w:r w:rsidR="00C312C3">
        <w:rPr>
          <w:rFonts w:ascii="Times New Roman" w:hAnsi="Times New Roman" w:cs="Times New Roman"/>
          <w:sz w:val="24"/>
          <w:szCs w:val="24"/>
        </w:rPr>
        <w:t>/20</w:t>
      </w:r>
      <w:r w:rsidR="00A0476D">
        <w:rPr>
          <w:rFonts w:ascii="Times New Roman" w:hAnsi="Times New Roman" w:cs="Times New Roman"/>
          <w:sz w:val="24"/>
          <w:szCs w:val="24"/>
        </w:rPr>
        <w:t>20</w:t>
      </w:r>
      <w:r w:rsidRPr="00AE6B9F">
        <w:rPr>
          <w:rFonts w:ascii="Times New Roman" w:hAnsi="Times New Roman" w:cs="Times New Roman"/>
          <w:sz w:val="24"/>
          <w:szCs w:val="24"/>
        </w:rPr>
        <w:t xml:space="preserve"> ao dia </w:t>
      </w:r>
      <w:r w:rsidR="00A0476D">
        <w:rPr>
          <w:rFonts w:ascii="Times New Roman" w:hAnsi="Times New Roman" w:cs="Times New Roman"/>
          <w:sz w:val="24"/>
          <w:szCs w:val="24"/>
        </w:rPr>
        <w:t>21</w:t>
      </w:r>
      <w:r w:rsidR="00C312C3">
        <w:rPr>
          <w:rFonts w:ascii="Times New Roman" w:hAnsi="Times New Roman" w:cs="Times New Roman"/>
          <w:sz w:val="24"/>
          <w:szCs w:val="24"/>
        </w:rPr>
        <w:t>/0</w:t>
      </w:r>
      <w:r w:rsidR="00A0476D">
        <w:rPr>
          <w:rFonts w:ascii="Times New Roman" w:hAnsi="Times New Roman" w:cs="Times New Roman"/>
          <w:sz w:val="24"/>
          <w:szCs w:val="24"/>
        </w:rPr>
        <w:t>2</w:t>
      </w:r>
      <w:r w:rsidR="00C312C3">
        <w:rPr>
          <w:rFonts w:ascii="Times New Roman" w:hAnsi="Times New Roman" w:cs="Times New Roman"/>
          <w:sz w:val="24"/>
          <w:szCs w:val="24"/>
        </w:rPr>
        <w:t>/</w:t>
      </w:r>
      <w:r w:rsidRPr="00AE6B9F">
        <w:rPr>
          <w:rFonts w:ascii="Times New Roman" w:hAnsi="Times New Roman" w:cs="Times New Roman"/>
          <w:sz w:val="24"/>
          <w:szCs w:val="24"/>
        </w:rPr>
        <w:t>20</w:t>
      </w:r>
      <w:r w:rsidR="00A0476D">
        <w:rPr>
          <w:rFonts w:ascii="Times New Roman" w:hAnsi="Times New Roman" w:cs="Times New Roman"/>
          <w:sz w:val="24"/>
          <w:szCs w:val="24"/>
        </w:rPr>
        <w:t>20</w:t>
      </w:r>
      <w:r w:rsidRPr="00AE6B9F">
        <w:rPr>
          <w:rFonts w:ascii="Times New Roman" w:hAnsi="Times New Roman" w:cs="Times New Roman"/>
          <w:sz w:val="24"/>
          <w:szCs w:val="24"/>
        </w:rPr>
        <w:t xml:space="preserve"> até às </w:t>
      </w:r>
      <w:r w:rsidR="00DA5FDE">
        <w:rPr>
          <w:rFonts w:ascii="Times New Roman" w:hAnsi="Times New Roman" w:cs="Times New Roman"/>
          <w:sz w:val="24"/>
          <w:szCs w:val="24"/>
        </w:rPr>
        <w:t>18h,</w:t>
      </w:r>
      <w:r w:rsidRPr="00AE6B9F">
        <w:rPr>
          <w:rFonts w:ascii="Times New Roman" w:hAnsi="Times New Roman" w:cs="Times New Roman"/>
          <w:sz w:val="24"/>
          <w:szCs w:val="24"/>
        </w:rPr>
        <w:t xml:space="preserve"> </w:t>
      </w:r>
      <w:r w:rsidR="00B10A94">
        <w:rPr>
          <w:rFonts w:ascii="Times New Roman" w:hAnsi="Times New Roman" w:cs="Times New Roman"/>
          <w:sz w:val="24"/>
          <w:szCs w:val="24"/>
        </w:rPr>
        <w:t xml:space="preserve">no </w:t>
      </w:r>
      <w:r w:rsidR="00396CDB">
        <w:rPr>
          <w:rFonts w:ascii="Times New Roman" w:hAnsi="Times New Roman" w:cs="Times New Roman"/>
          <w:sz w:val="24"/>
          <w:szCs w:val="24"/>
        </w:rPr>
        <w:t xml:space="preserve">protocolo do IFPB, </w:t>
      </w:r>
      <w:r w:rsidR="00F80436">
        <w:rPr>
          <w:rFonts w:ascii="Times New Roman" w:hAnsi="Times New Roman" w:cs="Times New Roman"/>
          <w:sz w:val="24"/>
          <w:szCs w:val="24"/>
        </w:rPr>
        <w:t>C</w:t>
      </w:r>
      <w:r w:rsidR="00396CDB">
        <w:rPr>
          <w:rFonts w:ascii="Times New Roman" w:hAnsi="Times New Roman" w:cs="Times New Roman"/>
          <w:sz w:val="24"/>
          <w:szCs w:val="24"/>
        </w:rPr>
        <w:t>ampus Princesa Isabel.</w:t>
      </w:r>
    </w:p>
    <w:p w14:paraId="35ABA500" w14:textId="77777777" w:rsidR="00AE6B9F" w:rsidRPr="00AE6B9F" w:rsidRDefault="00C312C3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396CDB">
        <w:rPr>
          <w:rFonts w:ascii="Times New Roman" w:hAnsi="Times New Roman" w:cs="Times New Roman"/>
          <w:sz w:val="24"/>
          <w:szCs w:val="24"/>
        </w:rPr>
        <w:t>O</w:t>
      </w:r>
      <w:r w:rsidR="00AE6B9F" w:rsidRPr="00AE6B9F">
        <w:rPr>
          <w:rFonts w:ascii="Times New Roman" w:hAnsi="Times New Roman" w:cs="Times New Roman"/>
          <w:sz w:val="24"/>
          <w:szCs w:val="24"/>
        </w:rPr>
        <w:t xml:space="preserve">s estudantes </w:t>
      </w:r>
      <w:r w:rsidR="00396CDB">
        <w:rPr>
          <w:rFonts w:ascii="Times New Roman" w:hAnsi="Times New Roman" w:cs="Times New Roman"/>
          <w:sz w:val="24"/>
          <w:szCs w:val="24"/>
        </w:rPr>
        <w:t xml:space="preserve">que apresentarem algum problema de saúde que o impeça ou dificulte o transporte diário de material serão deferidos como </w:t>
      </w:r>
      <w:r>
        <w:rPr>
          <w:rFonts w:ascii="Times New Roman" w:hAnsi="Times New Roman" w:cs="Times New Roman"/>
          <w:sz w:val="24"/>
          <w:szCs w:val="24"/>
        </w:rPr>
        <w:t>SITUAÇÃO ESPECIAL</w:t>
      </w:r>
      <w:r w:rsidR="00396CDB">
        <w:rPr>
          <w:rFonts w:ascii="Times New Roman" w:hAnsi="Times New Roman" w:cs="Times New Roman"/>
          <w:sz w:val="24"/>
          <w:szCs w:val="24"/>
        </w:rPr>
        <w:t xml:space="preserve">, e nesse caso o discente deverá apresentar: </w:t>
      </w:r>
    </w:p>
    <w:p w14:paraId="14E5C107" w14:textId="7C2B5444" w:rsidR="00AE6B9F" w:rsidRPr="00C312C3" w:rsidRDefault="00AE6B9F" w:rsidP="00C312C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C3">
        <w:rPr>
          <w:rFonts w:ascii="Times New Roman" w:hAnsi="Times New Roman" w:cs="Times New Roman"/>
          <w:sz w:val="24"/>
          <w:szCs w:val="24"/>
        </w:rPr>
        <w:t>Laudo ou atestado médico onde conste o diagnóstico, assinatura e número do CRM legível</w:t>
      </w:r>
      <w:r w:rsidR="001F6B5D">
        <w:rPr>
          <w:rFonts w:ascii="Times New Roman" w:hAnsi="Times New Roman" w:cs="Times New Roman"/>
          <w:sz w:val="24"/>
          <w:szCs w:val="24"/>
        </w:rPr>
        <w:t>.</w:t>
      </w:r>
    </w:p>
    <w:p w14:paraId="4D2ADCB8" w14:textId="77777777" w:rsidR="00AE6B9F" w:rsidRPr="002A2737" w:rsidRDefault="00AE6B9F" w:rsidP="00B10A94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37">
        <w:rPr>
          <w:rFonts w:ascii="Times New Roman" w:hAnsi="Times New Roman" w:cs="Times New Roman"/>
          <w:b/>
          <w:sz w:val="24"/>
          <w:szCs w:val="24"/>
        </w:rPr>
        <w:t>V – DOS PROCEDIMENTOS DE SELEÇÃO</w:t>
      </w:r>
      <w:r w:rsidR="00396CDB">
        <w:rPr>
          <w:rFonts w:ascii="Times New Roman" w:hAnsi="Times New Roman" w:cs="Times New Roman"/>
          <w:b/>
          <w:sz w:val="24"/>
          <w:szCs w:val="24"/>
        </w:rPr>
        <w:t xml:space="preserve"> E CRITÉRIOS DE PONTUAÇÃO</w:t>
      </w:r>
    </w:p>
    <w:p w14:paraId="00625B02" w14:textId="77777777" w:rsidR="00396CDB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5.1</w:t>
      </w:r>
      <w:r w:rsidR="004D5FBC">
        <w:rPr>
          <w:rFonts w:ascii="Times New Roman" w:hAnsi="Times New Roman" w:cs="Times New Roman"/>
          <w:sz w:val="24"/>
          <w:szCs w:val="24"/>
        </w:rPr>
        <w:t>.</w:t>
      </w:r>
      <w:r w:rsidRPr="00AE6B9F">
        <w:rPr>
          <w:rFonts w:ascii="Times New Roman" w:hAnsi="Times New Roman" w:cs="Times New Roman"/>
          <w:sz w:val="24"/>
          <w:szCs w:val="24"/>
        </w:rPr>
        <w:t xml:space="preserve"> </w:t>
      </w:r>
      <w:r w:rsidR="00396CDB">
        <w:rPr>
          <w:rFonts w:ascii="Times New Roman" w:hAnsi="Times New Roman" w:cs="Times New Roman"/>
          <w:sz w:val="24"/>
          <w:szCs w:val="24"/>
        </w:rPr>
        <w:t>O processo de seleção dar-se-á por meio das seguintes pontuações:</w:t>
      </w:r>
    </w:p>
    <w:p w14:paraId="584A1F3C" w14:textId="77777777" w:rsidR="00396CDB" w:rsidRDefault="00396CDB" w:rsidP="00B66A8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E4608D">
        <w:rPr>
          <w:rFonts w:ascii="Times New Roman" w:hAnsi="Times New Roman" w:cs="Times New Roman"/>
          <w:sz w:val="24"/>
          <w:szCs w:val="24"/>
        </w:rPr>
        <w:t>3 pontos por cada estudante constando na ficha de inscrição;</w:t>
      </w:r>
    </w:p>
    <w:p w14:paraId="2E9D33E4" w14:textId="77777777" w:rsidR="00E4608D" w:rsidRDefault="00E4608D" w:rsidP="00B66A8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2 pontos por cada aluno residente fora do município de Princesa Isabel;</w:t>
      </w:r>
    </w:p>
    <w:p w14:paraId="5FDC73B0" w14:textId="77777777" w:rsidR="00E4608D" w:rsidRDefault="00E4608D" w:rsidP="00B66A8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1 ponto por cada estudante residente no município de Princesa Isabel;</w:t>
      </w:r>
    </w:p>
    <w:p w14:paraId="274F1A2E" w14:textId="77777777" w:rsidR="00E4608D" w:rsidRDefault="00E4608D" w:rsidP="00B66A8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4 pontos por cada estudante que, pelo horário acadêmico, tenha atividades de ensino em dois turnos; </w:t>
      </w:r>
    </w:p>
    <w:p w14:paraId="20AC1820" w14:textId="77777777" w:rsidR="00E4608D" w:rsidRDefault="00E4608D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Será contemplado com armário o estudante ou grupos de estudantes que obtiverem a maior nota no somatório dos itens contidos no ponto 5.1</w:t>
      </w:r>
      <w:r w:rsidR="00402433">
        <w:rPr>
          <w:rFonts w:ascii="Times New Roman" w:hAnsi="Times New Roman" w:cs="Times New Roman"/>
          <w:sz w:val="24"/>
          <w:szCs w:val="24"/>
        </w:rPr>
        <w:t xml:space="preserve"> (ANEXO IV)</w:t>
      </w:r>
      <w:r w:rsidR="008B200E">
        <w:rPr>
          <w:rFonts w:ascii="Times New Roman" w:hAnsi="Times New Roman" w:cs="Times New Roman"/>
          <w:sz w:val="24"/>
          <w:szCs w:val="24"/>
        </w:rPr>
        <w:t>;</w:t>
      </w:r>
    </w:p>
    <w:p w14:paraId="05264D0F" w14:textId="77777777" w:rsidR="008B200E" w:rsidRDefault="008B200E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Em caso de empate, serão considerados os seguintes critérios de desempate:</w:t>
      </w:r>
    </w:p>
    <w:p w14:paraId="2966EC3A" w14:textId="77777777" w:rsidR="008B200E" w:rsidRDefault="008B200E" w:rsidP="008B200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 Maior pontuação no item 5.1.d</w:t>
      </w:r>
    </w:p>
    <w:p w14:paraId="6C813440" w14:textId="77777777" w:rsidR="008B200E" w:rsidRDefault="008B200E" w:rsidP="008B200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 Maior pontuação no item 5.1.a</w:t>
      </w:r>
    </w:p>
    <w:p w14:paraId="33BE6A85" w14:textId="77777777" w:rsidR="004D5FBC" w:rsidRDefault="008B200E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4D5FBC">
        <w:rPr>
          <w:rFonts w:ascii="Times New Roman" w:hAnsi="Times New Roman" w:cs="Times New Roman"/>
          <w:sz w:val="24"/>
          <w:szCs w:val="24"/>
        </w:rPr>
        <w:t xml:space="preserve">Os estudantes dos cursos </w:t>
      </w:r>
      <w:r w:rsidR="004D5FBC" w:rsidRPr="00973F69">
        <w:rPr>
          <w:rFonts w:ascii="Times New Roman" w:hAnsi="Times New Roman" w:cs="Times New Roman"/>
          <w:sz w:val="24"/>
          <w:szCs w:val="24"/>
        </w:rPr>
        <w:t>técnicos integrado terão prioridade</w:t>
      </w:r>
      <w:r w:rsidR="004D5FBC">
        <w:rPr>
          <w:rFonts w:ascii="Times New Roman" w:hAnsi="Times New Roman" w:cs="Times New Roman"/>
          <w:sz w:val="24"/>
          <w:szCs w:val="24"/>
        </w:rPr>
        <w:t xml:space="preserve"> na concessão do uso dos armários;</w:t>
      </w:r>
    </w:p>
    <w:p w14:paraId="2B09401E" w14:textId="77777777" w:rsidR="00E4608D" w:rsidRDefault="004D5FBC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20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608D" w:rsidRPr="00AE6B9F">
        <w:rPr>
          <w:rFonts w:ascii="Times New Roman" w:hAnsi="Times New Roman" w:cs="Times New Roman"/>
          <w:sz w:val="24"/>
          <w:szCs w:val="24"/>
        </w:rPr>
        <w:t xml:space="preserve">Após a concessão dos armários para os candidatos em SITUAÇÃO ESPECIAL, </w:t>
      </w:r>
      <w:r w:rsidR="00E4608D">
        <w:rPr>
          <w:rFonts w:ascii="Times New Roman" w:hAnsi="Times New Roman" w:cs="Times New Roman"/>
          <w:sz w:val="24"/>
          <w:szCs w:val="24"/>
        </w:rPr>
        <w:t xml:space="preserve">caso haja, </w:t>
      </w:r>
      <w:r w:rsidR="00E4608D" w:rsidRPr="00AE6B9F">
        <w:rPr>
          <w:rFonts w:ascii="Times New Roman" w:hAnsi="Times New Roman" w:cs="Times New Roman"/>
          <w:sz w:val="24"/>
          <w:szCs w:val="24"/>
        </w:rPr>
        <w:t>o saldo será distribuído pelos estudantes dos demais cursos;</w:t>
      </w:r>
    </w:p>
    <w:p w14:paraId="1CED8389" w14:textId="77777777" w:rsidR="00AE6B9F" w:rsidRPr="00973F69" w:rsidRDefault="00E4608D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B20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B9F" w:rsidRPr="00AE6B9F">
        <w:rPr>
          <w:rFonts w:ascii="Times New Roman" w:hAnsi="Times New Roman" w:cs="Times New Roman"/>
          <w:sz w:val="24"/>
          <w:szCs w:val="24"/>
        </w:rPr>
        <w:t xml:space="preserve">As inscrições </w:t>
      </w:r>
      <w:r w:rsidR="00AE6B9F" w:rsidRPr="00973F69">
        <w:rPr>
          <w:rFonts w:ascii="Times New Roman" w:hAnsi="Times New Roman" w:cs="Times New Roman"/>
          <w:sz w:val="24"/>
          <w:szCs w:val="24"/>
        </w:rPr>
        <w:t>em SITUAÇÃO ESPECIAL</w:t>
      </w:r>
      <w:r w:rsidR="008B200E">
        <w:rPr>
          <w:rFonts w:ascii="Times New Roman" w:hAnsi="Times New Roman" w:cs="Times New Roman"/>
          <w:sz w:val="24"/>
          <w:szCs w:val="24"/>
        </w:rPr>
        <w:t xml:space="preserve"> </w:t>
      </w:r>
      <w:r w:rsidR="00AE6B9F" w:rsidRPr="00973F69">
        <w:rPr>
          <w:rFonts w:ascii="Times New Roman" w:hAnsi="Times New Roman" w:cs="Times New Roman"/>
          <w:sz w:val="24"/>
          <w:szCs w:val="24"/>
        </w:rPr>
        <w:t>terão prioridade na concessão do uso dos armários;</w:t>
      </w:r>
    </w:p>
    <w:p w14:paraId="5EDBE0EE" w14:textId="77777777" w:rsidR="00AE6B9F" w:rsidRPr="002A2737" w:rsidRDefault="00AE6B9F" w:rsidP="002A273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37">
        <w:rPr>
          <w:rFonts w:ascii="Times New Roman" w:hAnsi="Times New Roman" w:cs="Times New Roman"/>
          <w:b/>
          <w:sz w:val="24"/>
          <w:szCs w:val="24"/>
        </w:rPr>
        <w:t>VI – DO RESULTADO</w:t>
      </w:r>
    </w:p>
    <w:p w14:paraId="3450F336" w14:textId="4B4C58D8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6.1. O resultado da concessão de armários será divulgado</w:t>
      </w:r>
      <w:r w:rsidR="008A532A">
        <w:rPr>
          <w:rFonts w:ascii="Times New Roman" w:hAnsi="Times New Roman" w:cs="Times New Roman"/>
          <w:sz w:val="24"/>
          <w:szCs w:val="24"/>
        </w:rPr>
        <w:t xml:space="preserve"> no dia </w:t>
      </w:r>
      <w:r w:rsidR="00A0476D">
        <w:rPr>
          <w:rFonts w:ascii="Times New Roman" w:hAnsi="Times New Roman" w:cs="Times New Roman"/>
          <w:sz w:val="24"/>
          <w:szCs w:val="24"/>
        </w:rPr>
        <w:t>04</w:t>
      </w:r>
      <w:r w:rsidRPr="00AE6B9F">
        <w:rPr>
          <w:rFonts w:ascii="Times New Roman" w:hAnsi="Times New Roman" w:cs="Times New Roman"/>
          <w:sz w:val="24"/>
          <w:szCs w:val="24"/>
        </w:rPr>
        <w:t>/0</w:t>
      </w:r>
      <w:r w:rsidR="008A532A">
        <w:rPr>
          <w:rFonts w:ascii="Times New Roman" w:hAnsi="Times New Roman" w:cs="Times New Roman"/>
          <w:sz w:val="24"/>
          <w:szCs w:val="24"/>
        </w:rPr>
        <w:t>3</w:t>
      </w:r>
      <w:r w:rsidRPr="00AE6B9F">
        <w:rPr>
          <w:rFonts w:ascii="Times New Roman" w:hAnsi="Times New Roman" w:cs="Times New Roman"/>
          <w:sz w:val="24"/>
          <w:szCs w:val="24"/>
        </w:rPr>
        <w:t>/20</w:t>
      </w:r>
      <w:r w:rsidR="00A0476D">
        <w:rPr>
          <w:rFonts w:ascii="Times New Roman" w:hAnsi="Times New Roman" w:cs="Times New Roman"/>
          <w:sz w:val="24"/>
          <w:szCs w:val="24"/>
        </w:rPr>
        <w:t xml:space="preserve">20 </w:t>
      </w:r>
      <w:r w:rsidRPr="00AE6B9F">
        <w:rPr>
          <w:rFonts w:ascii="Times New Roman" w:hAnsi="Times New Roman" w:cs="Times New Roman"/>
          <w:sz w:val="24"/>
          <w:szCs w:val="24"/>
        </w:rPr>
        <w:t>no portal do IF</w:t>
      </w:r>
      <w:r w:rsidR="008A532A">
        <w:rPr>
          <w:rFonts w:ascii="Times New Roman" w:hAnsi="Times New Roman" w:cs="Times New Roman"/>
          <w:sz w:val="24"/>
          <w:szCs w:val="24"/>
        </w:rPr>
        <w:t>PB</w:t>
      </w:r>
      <w:r w:rsidRPr="00AE6B9F">
        <w:rPr>
          <w:rFonts w:ascii="Times New Roman" w:hAnsi="Times New Roman" w:cs="Times New Roman"/>
          <w:sz w:val="24"/>
          <w:szCs w:val="24"/>
        </w:rPr>
        <w:t xml:space="preserve"> (</w:t>
      </w:r>
      <w:r w:rsidR="00F80436" w:rsidRPr="00F80436">
        <w:rPr>
          <w:rFonts w:ascii="Times New Roman" w:hAnsi="Times New Roman" w:cs="Times New Roman"/>
          <w:sz w:val="24"/>
          <w:szCs w:val="24"/>
        </w:rPr>
        <w:t>http://ifpb.edu.br/</w:t>
      </w:r>
      <w:proofErr w:type="spellStart"/>
      <w:r w:rsidR="00F80436" w:rsidRPr="00F80436">
        <w:rPr>
          <w:rFonts w:ascii="Times New Roman" w:hAnsi="Times New Roman" w:cs="Times New Roman"/>
          <w:sz w:val="24"/>
          <w:szCs w:val="24"/>
        </w:rPr>
        <w:t>princesaisabel</w:t>
      </w:r>
      <w:proofErr w:type="spellEnd"/>
      <w:r w:rsidR="008B200E">
        <w:rPr>
          <w:rFonts w:ascii="Times New Roman" w:hAnsi="Times New Roman" w:cs="Times New Roman"/>
          <w:sz w:val="24"/>
          <w:szCs w:val="24"/>
        </w:rPr>
        <w:t>)</w:t>
      </w:r>
      <w:r w:rsidR="002622B5">
        <w:rPr>
          <w:rFonts w:ascii="Times New Roman" w:hAnsi="Times New Roman" w:cs="Times New Roman"/>
          <w:sz w:val="24"/>
          <w:szCs w:val="24"/>
        </w:rPr>
        <w:t xml:space="preserve"> e nos murais do </w:t>
      </w:r>
      <w:r w:rsidR="00F80436">
        <w:rPr>
          <w:rFonts w:ascii="Times New Roman" w:hAnsi="Times New Roman" w:cs="Times New Roman"/>
          <w:sz w:val="24"/>
          <w:szCs w:val="24"/>
        </w:rPr>
        <w:t>C</w:t>
      </w:r>
      <w:r w:rsidR="002622B5">
        <w:rPr>
          <w:rFonts w:ascii="Times New Roman" w:hAnsi="Times New Roman" w:cs="Times New Roman"/>
          <w:sz w:val="24"/>
          <w:szCs w:val="24"/>
        </w:rPr>
        <w:t>ampus</w:t>
      </w:r>
      <w:r w:rsidRPr="00AE6B9F">
        <w:rPr>
          <w:rFonts w:ascii="Times New Roman" w:hAnsi="Times New Roman" w:cs="Times New Roman"/>
          <w:sz w:val="24"/>
          <w:szCs w:val="24"/>
        </w:rPr>
        <w:t xml:space="preserve">. Neste dia também será divulgada a data da reunião para assinatura do termo de </w:t>
      </w:r>
      <w:r w:rsidR="001B3993">
        <w:rPr>
          <w:rFonts w:ascii="Times New Roman" w:hAnsi="Times New Roman" w:cs="Times New Roman"/>
          <w:sz w:val="24"/>
          <w:szCs w:val="24"/>
        </w:rPr>
        <w:t>Responsabilidade</w:t>
      </w:r>
      <w:r w:rsidR="00B869CE">
        <w:rPr>
          <w:rFonts w:ascii="Times New Roman" w:hAnsi="Times New Roman" w:cs="Times New Roman"/>
          <w:sz w:val="24"/>
          <w:szCs w:val="24"/>
        </w:rPr>
        <w:t>.</w:t>
      </w:r>
    </w:p>
    <w:p w14:paraId="208F35E9" w14:textId="77777777" w:rsidR="00AE6B9F" w:rsidRPr="002A2737" w:rsidRDefault="00AE6B9F" w:rsidP="002A273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37">
        <w:rPr>
          <w:rFonts w:ascii="Times New Roman" w:hAnsi="Times New Roman" w:cs="Times New Roman"/>
          <w:b/>
          <w:sz w:val="24"/>
          <w:szCs w:val="24"/>
        </w:rPr>
        <w:t>VII – DO DIREITO AO USO DO ARMÁRIO</w:t>
      </w:r>
    </w:p>
    <w:p w14:paraId="3113F693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7.1. O estudante contemplado deverá assinar um Termo de </w:t>
      </w:r>
      <w:r w:rsidR="00FA7455">
        <w:rPr>
          <w:rFonts w:ascii="Times New Roman" w:hAnsi="Times New Roman" w:cs="Times New Roman"/>
          <w:sz w:val="24"/>
          <w:szCs w:val="24"/>
        </w:rPr>
        <w:t>Responsabilidade</w:t>
      </w:r>
      <w:r w:rsidRPr="00AE6B9F">
        <w:rPr>
          <w:rFonts w:ascii="Times New Roman" w:hAnsi="Times New Roman" w:cs="Times New Roman"/>
          <w:sz w:val="24"/>
          <w:szCs w:val="24"/>
        </w:rPr>
        <w:t xml:space="preserve"> </w:t>
      </w:r>
      <w:r w:rsidR="00973F69">
        <w:rPr>
          <w:rFonts w:ascii="Times New Roman" w:hAnsi="Times New Roman" w:cs="Times New Roman"/>
          <w:sz w:val="24"/>
          <w:szCs w:val="24"/>
        </w:rPr>
        <w:t xml:space="preserve">(ANEXO V) </w:t>
      </w:r>
      <w:r w:rsidRPr="00AE6B9F">
        <w:rPr>
          <w:rFonts w:ascii="Times New Roman" w:hAnsi="Times New Roman" w:cs="Times New Roman"/>
          <w:sz w:val="24"/>
          <w:szCs w:val="24"/>
        </w:rPr>
        <w:t>de uso do armário, no qual afirma conhecer as Regras de Utilização dos Armários (</w:t>
      </w:r>
      <w:r w:rsidR="00402433">
        <w:rPr>
          <w:rFonts w:ascii="Times New Roman" w:hAnsi="Times New Roman" w:cs="Times New Roman"/>
          <w:sz w:val="24"/>
          <w:szCs w:val="24"/>
        </w:rPr>
        <w:t>ANEXO</w:t>
      </w:r>
      <w:r w:rsidRPr="00AE6B9F">
        <w:rPr>
          <w:rFonts w:ascii="Times New Roman" w:hAnsi="Times New Roman" w:cs="Times New Roman"/>
          <w:sz w:val="24"/>
          <w:szCs w:val="24"/>
        </w:rPr>
        <w:t xml:space="preserve"> II), comprometendo-se em cumpri-las integralmente;</w:t>
      </w:r>
    </w:p>
    <w:p w14:paraId="65E73174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7.2. O estudante só poderá utilizar o armário designado na seleção após a assinatura do Termo de</w:t>
      </w:r>
      <w:r w:rsidR="002622B5">
        <w:rPr>
          <w:rFonts w:ascii="Times New Roman" w:hAnsi="Times New Roman" w:cs="Times New Roman"/>
          <w:sz w:val="24"/>
          <w:szCs w:val="24"/>
        </w:rPr>
        <w:t xml:space="preserve"> Responsabilidade</w:t>
      </w:r>
      <w:r w:rsidRPr="00AE6B9F">
        <w:rPr>
          <w:rFonts w:ascii="Times New Roman" w:hAnsi="Times New Roman" w:cs="Times New Roman"/>
          <w:sz w:val="24"/>
          <w:szCs w:val="24"/>
        </w:rPr>
        <w:t>;</w:t>
      </w:r>
    </w:p>
    <w:p w14:paraId="716116FD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7.3. 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estudante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contemplado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ser</w:t>
      </w:r>
      <w:r w:rsidR="00FA7455">
        <w:rPr>
          <w:rFonts w:ascii="Times New Roman" w:hAnsi="Times New Roman" w:cs="Times New Roman"/>
          <w:sz w:val="24"/>
          <w:szCs w:val="24"/>
        </w:rPr>
        <w:t>ão</w:t>
      </w:r>
      <w:r w:rsidRPr="00AE6B9F">
        <w:rPr>
          <w:rFonts w:ascii="Times New Roman" w:hAnsi="Times New Roman" w:cs="Times New Roman"/>
          <w:sz w:val="24"/>
          <w:szCs w:val="24"/>
        </w:rPr>
        <w:t xml:space="preserve"> responsáve</w:t>
      </w:r>
      <w:r w:rsidR="00FA7455">
        <w:rPr>
          <w:rFonts w:ascii="Times New Roman" w:hAnsi="Times New Roman" w:cs="Times New Roman"/>
          <w:sz w:val="24"/>
          <w:szCs w:val="24"/>
        </w:rPr>
        <w:t>is</w:t>
      </w:r>
      <w:r w:rsidRPr="00AE6B9F">
        <w:rPr>
          <w:rFonts w:ascii="Times New Roman" w:hAnsi="Times New Roman" w:cs="Times New Roman"/>
          <w:sz w:val="24"/>
          <w:szCs w:val="24"/>
        </w:rPr>
        <w:t xml:space="preserve"> pelo uso adequado do seu armário;</w:t>
      </w:r>
    </w:p>
    <w:p w14:paraId="34BBDEAC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7.4. 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estudante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contemplado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dever</w:t>
      </w:r>
      <w:r w:rsidR="00FA7455">
        <w:rPr>
          <w:rFonts w:ascii="Times New Roman" w:hAnsi="Times New Roman" w:cs="Times New Roman"/>
          <w:sz w:val="24"/>
          <w:szCs w:val="24"/>
        </w:rPr>
        <w:t>ão</w:t>
      </w:r>
      <w:r w:rsidRPr="00AE6B9F">
        <w:rPr>
          <w:rFonts w:ascii="Times New Roman" w:hAnsi="Times New Roman" w:cs="Times New Roman"/>
          <w:sz w:val="24"/>
          <w:szCs w:val="24"/>
        </w:rPr>
        <w:t xml:space="preserve"> providenciar o cadeado para trancar o seu armário e será responsável pela sua chave;</w:t>
      </w:r>
    </w:p>
    <w:p w14:paraId="265A4294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7.5. Os estudantes s</w:t>
      </w:r>
      <w:r w:rsidR="001B3993">
        <w:rPr>
          <w:rFonts w:ascii="Times New Roman" w:hAnsi="Times New Roman" w:cs="Times New Roman"/>
          <w:sz w:val="24"/>
          <w:szCs w:val="24"/>
        </w:rPr>
        <w:t>elecionados</w:t>
      </w:r>
      <w:r w:rsidRPr="00AE6B9F">
        <w:rPr>
          <w:rFonts w:ascii="Times New Roman" w:hAnsi="Times New Roman" w:cs="Times New Roman"/>
          <w:sz w:val="24"/>
          <w:szCs w:val="24"/>
        </w:rPr>
        <w:t xml:space="preserve"> após o número de armários disponíveis constarão em lista de espera e serão contemplados, caso haja novas vagas;</w:t>
      </w:r>
    </w:p>
    <w:p w14:paraId="6FB8F64A" w14:textId="7272E06A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7.6. O estudante contemplado terá direito ao uso do armário durante o ano letivo de 20</w:t>
      </w:r>
      <w:r w:rsidR="003A62CA">
        <w:rPr>
          <w:rFonts w:ascii="Times New Roman" w:hAnsi="Times New Roman" w:cs="Times New Roman"/>
          <w:sz w:val="24"/>
          <w:szCs w:val="24"/>
        </w:rPr>
        <w:t>20</w:t>
      </w:r>
      <w:r w:rsidRPr="00AE6B9F">
        <w:rPr>
          <w:rFonts w:ascii="Times New Roman" w:hAnsi="Times New Roman" w:cs="Times New Roman"/>
          <w:sz w:val="24"/>
          <w:szCs w:val="24"/>
        </w:rPr>
        <w:t>;</w:t>
      </w:r>
    </w:p>
    <w:p w14:paraId="25CD5C83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7.7. O estudante que descumprir qualquer uma das Regras de Utilização dos Armários (anexo II) poderá perder o direito de utilização dos mesmos sem prejuízo de receber as sanções cabíveis, conforme as normas institucionais vigentes;</w:t>
      </w:r>
    </w:p>
    <w:p w14:paraId="5262C928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lastRenderedPageBreak/>
        <w:t xml:space="preserve">7.8. O estudante contemplado </w:t>
      </w:r>
      <w:r w:rsidR="00FA7455">
        <w:rPr>
          <w:rFonts w:ascii="Times New Roman" w:hAnsi="Times New Roman" w:cs="Times New Roman"/>
          <w:sz w:val="24"/>
          <w:szCs w:val="24"/>
        </w:rPr>
        <w:t>deverá des</w:t>
      </w:r>
      <w:r w:rsidRPr="00AE6B9F">
        <w:rPr>
          <w:rFonts w:ascii="Times New Roman" w:hAnsi="Times New Roman" w:cs="Times New Roman"/>
          <w:sz w:val="24"/>
          <w:szCs w:val="24"/>
        </w:rPr>
        <w:t>ocupá-lo</w:t>
      </w:r>
      <w:r w:rsidR="00FA7455">
        <w:rPr>
          <w:rFonts w:ascii="Times New Roman" w:hAnsi="Times New Roman" w:cs="Times New Roman"/>
          <w:sz w:val="24"/>
          <w:szCs w:val="24"/>
        </w:rPr>
        <w:t xml:space="preserve"> ao concluir o curso </w:t>
      </w:r>
      <w:r w:rsidRPr="00AE6B9F">
        <w:rPr>
          <w:rFonts w:ascii="Times New Roman" w:hAnsi="Times New Roman" w:cs="Times New Roman"/>
          <w:sz w:val="24"/>
          <w:szCs w:val="24"/>
        </w:rPr>
        <w:t xml:space="preserve">e </w:t>
      </w:r>
      <w:r w:rsidR="00FA7455">
        <w:rPr>
          <w:rFonts w:ascii="Times New Roman" w:hAnsi="Times New Roman" w:cs="Times New Roman"/>
          <w:sz w:val="24"/>
          <w:szCs w:val="24"/>
        </w:rPr>
        <w:t>em fechamento de matrículas</w:t>
      </w:r>
      <w:r w:rsidR="008B200E">
        <w:rPr>
          <w:rFonts w:ascii="Times New Roman" w:hAnsi="Times New Roman" w:cs="Times New Roman"/>
          <w:sz w:val="24"/>
          <w:szCs w:val="24"/>
        </w:rPr>
        <w:t>, havendo a necessidade de obter, junto a Coordenação de Formação Geral e/ou Coordenação Geral do Ensino, um nada consta do armário.</w:t>
      </w:r>
    </w:p>
    <w:p w14:paraId="32CBECE2" w14:textId="77777777" w:rsidR="00AE6B9F" w:rsidRPr="002A2737" w:rsidRDefault="00AE6B9F" w:rsidP="002A2737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737">
        <w:rPr>
          <w:rFonts w:ascii="Times New Roman" w:hAnsi="Times New Roman" w:cs="Times New Roman"/>
          <w:b/>
          <w:sz w:val="24"/>
          <w:szCs w:val="24"/>
        </w:rPr>
        <w:t>VIII – DISPOSIÇÕES FINAIS</w:t>
      </w:r>
    </w:p>
    <w:p w14:paraId="544B5C6A" w14:textId="77777777" w:rsidR="008B200E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8.1. </w:t>
      </w:r>
      <w:r w:rsidR="008B200E">
        <w:rPr>
          <w:rFonts w:ascii="Times New Roman" w:hAnsi="Times New Roman" w:cs="Times New Roman"/>
          <w:sz w:val="24"/>
          <w:szCs w:val="24"/>
        </w:rPr>
        <w:t>A avaliação das inscrições será realizada pela Coordenação Geral de Ensino (CGE) e Coordenação de Formação Geral (CFG);</w:t>
      </w:r>
    </w:p>
    <w:p w14:paraId="6A251ED4" w14:textId="77777777" w:rsidR="00AE6B9F" w:rsidRPr="00AE6B9F" w:rsidRDefault="008B200E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AE6B9F" w:rsidRPr="00AE6B9F">
        <w:rPr>
          <w:rFonts w:ascii="Times New Roman" w:hAnsi="Times New Roman" w:cs="Times New Roman"/>
          <w:sz w:val="24"/>
          <w:szCs w:val="24"/>
        </w:rPr>
        <w:t xml:space="preserve">Os casos omissos serão resolvidos pela Direção Geral com o apoio da </w:t>
      </w:r>
      <w:r w:rsidR="002A2737">
        <w:rPr>
          <w:rFonts w:ascii="Times New Roman" w:hAnsi="Times New Roman" w:cs="Times New Roman"/>
          <w:sz w:val="24"/>
          <w:szCs w:val="24"/>
        </w:rPr>
        <w:t>Coordenação Geral de Ensino, Coordenação de Formação Geral e Coordenação Pedagógica</w:t>
      </w:r>
      <w:r w:rsidR="00AE6B9F" w:rsidRPr="00AE6B9F">
        <w:rPr>
          <w:rFonts w:ascii="Times New Roman" w:hAnsi="Times New Roman" w:cs="Times New Roman"/>
          <w:sz w:val="24"/>
          <w:szCs w:val="24"/>
        </w:rPr>
        <w:t>.</w:t>
      </w:r>
    </w:p>
    <w:p w14:paraId="2D1CA06E" w14:textId="02661366" w:rsidR="00FA7455" w:rsidRDefault="00FA7455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2DCB7" w14:textId="210E0062" w:rsidR="005B2ECA" w:rsidRDefault="005B2ECA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66D3" w14:textId="7E6108D7" w:rsidR="005B2ECA" w:rsidRDefault="005B2ECA" w:rsidP="005B2E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Princesa Isabel, 14 de fevereiro de 2020</w:t>
      </w:r>
    </w:p>
    <w:p w14:paraId="6B9D19F0" w14:textId="04F8F384" w:rsidR="005B2ECA" w:rsidRDefault="005B2ECA" w:rsidP="005B2EC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2D502" w14:textId="77777777" w:rsidR="005B2ECA" w:rsidRDefault="005B2ECA" w:rsidP="005B2EC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850D9C" w14:textId="7D67E319" w:rsidR="005B2ECA" w:rsidRDefault="005B2ECA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03696" w14:textId="353318ED" w:rsidR="005B2ECA" w:rsidRDefault="005B2ECA" w:rsidP="005B2E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Vinícius Batista Campos</w:t>
      </w:r>
    </w:p>
    <w:p w14:paraId="04501052" w14:textId="66F4F3DA" w:rsidR="005B2ECA" w:rsidRDefault="005B2ECA" w:rsidP="005B2E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Geral</w:t>
      </w:r>
    </w:p>
    <w:p w14:paraId="5E3BEBA7" w14:textId="31B5A880" w:rsidR="005B2ECA" w:rsidRDefault="005B2ECA" w:rsidP="005B2E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IFPB – Campus Princesa Isabel</w:t>
      </w:r>
    </w:p>
    <w:p w14:paraId="3E4367A4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BC396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B3680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67A49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DF554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94178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15863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89EF6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72AC4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09484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E7AC5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8CA34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229CC" w14:textId="77777777" w:rsidR="002A2737" w:rsidRDefault="002A2737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A4927" w14:textId="5A6BE60A" w:rsidR="002A2737" w:rsidRDefault="00804DD9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*Versão original assinada</w:t>
      </w:r>
    </w:p>
    <w:p w14:paraId="788D4F11" w14:textId="0EFFFB11" w:rsidR="00402433" w:rsidRDefault="00AE6B9F" w:rsidP="00AE6B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lastRenderedPageBreak/>
        <w:t>​​​​</w:t>
      </w:r>
      <w:r w:rsidRPr="00030FFB">
        <w:rPr>
          <w:rFonts w:ascii="Times New Roman" w:hAnsi="Times New Roman" w:cs="Times New Roman"/>
          <w:b/>
          <w:sz w:val="24"/>
          <w:szCs w:val="24"/>
        </w:rPr>
        <w:t xml:space="preserve">ANEXO I </w:t>
      </w:r>
    </w:p>
    <w:p w14:paraId="601F2DD8" w14:textId="77777777" w:rsidR="00402433" w:rsidRDefault="00402433" w:rsidP="00AE6B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E9C40" w14:textId="77777777" w:rsidR="00402433" w:rsidRDefault="00402433" w:rsidP="00AE6B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D027D" w14:textId="77777777" w:rsidR="00402433" w:rsidRDefault="00402433" w:rsidP="00AE6B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55AF0" w14:textId="77777777" w:rsidR="00AE6B9F" w:rsidRPr="00030FFB" w:rsidRDefault="00AE6B9F" w:rsidP="00402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FB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553E87BF" w14:textId="77777777" w:rsidR="002622B5" w:rsidRDefault="002622B5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93" w:type="dxa"/>
        <w:tblInd w:w="-431" w:type="dxa"/>
        <w:tblLook w:val="04A0" w:firstRow="1" w:lastRow="0" w:firstColumn="1" w:lastColumn="0" w:noHBand="0" w:noVBand="1"/>
      </w:tblPr>
      <w:tblGrid>
        <w:gridCol w:w="2972"/>
        <w:gridCol w:w="3686"/>
        <w:gridCol w:w="2835"/>
      </w:tblGrid>
      <w:tr w:rsidR="002622B5" w:rsidRPr="006C67FD" w14:paraId="0D0A18BD" w14:textId="77777777" w:rsidTr="001F6B5D">
        <w:tc>
          <w:tcPr>
            <w:tcW w:w="2972" w:type="dxa"/>
          </w:tcPr>
          <w:p w14:paraId="5AEA8D11" w14:textId="77777777" w:rsidR="002622B5" w:rsidRPr="006C67FD" w:rsidRDefault="002622B5" w:rsidP="006C67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C67FD">
              <w:rPr>
                <w:rFonts w:ascii="Times New Roman" w:hAnsi="Times New Roman" w:cs="Times New Roman"/>
                <w:b/>
                <w:sz w:val="28"/>
                <w:szCs w:val="24"/>
              </w:rPr>
              <w:t>Descrição</w:t>
            </w:r>
          </w:p>
        </w:tc>
        <w:tc>
          <w:tcPr>
            <w:tcW w:w="3686" w:type="dxa"/>
          </w:tcPr>
          <w:p w14:paraId="7332A77B" w14:textId="77777777" w:rsidR="002622B5" w:rsidRPr="006C67FD" w:rsidRDefault="002622B5" w:rsidP="006C67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C67FD">
              <w:rPr>
                <w:rFonts w:ascii="Times New Roman" w:hAnsi="Times New Roman" w:cs="Times New Roman"/>
                <w:b/>
                <w:sz w:val="28"/>
                <w:szCs w:val="24"/>
              </w:rPr>
              <w:t>Local</w:t>
            </w:r>
          </w:p>
        </w:tc>
        <w:tc>
          <w:tcPr>
            <w:tcW w:w="2835" w:type="dxa"/>
          </w:tcPr>
          <w:p w14:paraId="794FFF82" w14:textId="77777777" w:rsidR="002622B5" w:rsidRPr="006C67FD" w:rsidRDefault="002622B5" w:rsidP="006C67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C67FD">
              <w:rPr>
                <w:rFonts w:ascii="Times New Roman" w:hAnsi="Times New Roman" w:cs="Times New Roman"/>
                <w:b/>
                <w:sz w:val="28"/>
                <w:szCs w:val="24"/>
              </w:rPr>
              <w:t>Data</w:t>
            </w:r>
          </w:p>
        </w:tc>
      </w:tr>
      <w:tr w:rsidR="002622B5" w14:paraId="031BE353" w14:textId="77777777" w:rsidTr="001F6B5D">
        <w:tc>
          <w:tcPr>
            <w:tcW w:w="2972" w:type="dxa"/>
          </w:tcPr>
          <w:p w14:paraId="5763BD89" w14:textId="77777777" w:rsidR="002622B5" w:rsidRDefault="002622B5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Inscrição </w:t>
            </w:r>
          </w:p>
          <w:p w14:paraId="286B176C" w14:textId="77777777" w:rsidR="004D5FBC" w:rsidRDefault="004D5FBC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6E5E3B" w14:textId="0409D7ED" w:rsidR="002622B5" w:rsidRDefault="0004646F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Protocolo do IFPB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ampus Princesa Isabel</w:t>
            </w:r>
          </w:p>
        </w:tc>
        <w:tc>
          <w:tcPr>
            <w:tcW w:w="2835" w:type="dxa"/>
          </w:tcPr>
          <w:p w14:paraId="3821C8AA" w14:textId="13A7988A" w:rsidR="002622B5" w:rsidRDefault="006C67FD" w:rsidP="00BD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1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F0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1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2</w:t>
            </w:r>
            <w:r w:rsidR="00F01BE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1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22B5" w14:paraId="430A8C65" w14:textId="77777777" w:rsidTr="001F6B5D">
        <w:tc>
          <w:tcPr>
            <w:tcW w:w="2972" w:type="dxa"/>
          </w:tcPr>
          <w:p w14:paraId="5FEC9827" w14:textId="77777777" w:rsidR="004D5FBC" w:rsidRDefault="006C67FD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das inscrições</w:t>
            </w:r>
          </w:p>
          <w:p w14:paraId="1296086F" w14:textId="77777777" w:rsidR="002622B5" w:rsidRDefault="006C67FD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0CE42E6" w14:textId="77777777" w:rsidR="002622B5" w:rsidRDefault="0004646F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CGE e CFG</w:t>
            </w:r>
          </w:p>
        </w:tc>
        <w:tc>
          <w:tcPr>
            <w:tcW w:w="2835" w:type="dxa"/>
          </w:tcPr>
          <w:p w14:paraId="23E92A5A" w14:textId="4EAEA2DC" w:rsidR="002622B5" w:rsidRDefault="00F01BE0" w:rsidP="00BD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C67FD">
              <w:rPr>
                <w:rFonts w:ascii="Times New Roman" w:hAnsi="Times New Roman" w:cs="Times New Roman"/>
                <w:sz w:val="24"/>
                <w:szCs w:val="24"/>
              </w:rPr>
              <w:t>/03/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67F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C67FD">
              <w:rPr>
                <w:rFonts w:ascii="Times New Roman" w:hAnsi="Times New Roman" w:cs="Times New Roman"/>
                <w:sz w:val="24"/>
                <w:szCs w:val="24"/>
              </w:rPr>
              <w:t>/03/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22B5" w14:paraId="5B9D30CF" w14:textId="77777777" w:rsidTr="001F6B5D">
        <w:tc>
          <w:tcPr>
            <w:tcW w:w="2972" w:type="dxa"/>
          </w:tcPr>
          <w:p w14:paraId="06B8E665" w14:textId="77777777" w:rsidR="002622B5" w:rsidRDefault="006C67FD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do resultado</w:t>
            </w:r>
          </w:p>
          <w:p w14:paraId="7E6B7326" w14:textId="77777777" w:rsidR="004D5FBC" w:rsidRDefault="004D5FBC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D7D6D" w14:textId="07D49BB5" w:rsidR="002622B5" w:rsidRDefault="0004646F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ifpb.edu.br/</w:t>
            </w:r>
            <w:r w:rsidR="005B2ECA">
              <w:rPr>
                <w:rFonts w:ascii="Times New Roman" w:hAnsi="Times New Roman" w:cs="Times New Roman"/>
                <w:sz w:val="24"/>
                <w:szCs w:val="24"/>
              </w:rPr>
              <w:t>princesaisabel</w:t>
            </w:r>
            <w:r w:rsidR="00BD5B57">
              <w:rPr>
                <w:rFonts w:ascii="Times New Roman" w:hAnsi="Times New Roman" w:cs="Times New Roman"/>
                <w:sz w:val="24"/>
                <w:szCs w:val="24"/>
              </w:rPr>
              <w:t xml:space="preserve"> e murais do 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B57">
              <w:rPr>
                <w:rFonts w:ascii="Times New Roman" w:hAnsi="Times New Roman" w:cs="Times New Roman"/>
                <w:sz w:val="24"/>
                <w:szCs w:val="24"/>
              </w:rPr>
              <w:t>ampus</w:t>
            </w:r>
          </w:p>
        </w:tc>
        <w:tc>
          <w:tcPr>
            <w:tcW w:w="2835" w:type="dxa"/>
          </w:tcPr>
          <w:p w14:paraId="1B31ABEC" w14:textId="5A52AC19" w:rsidR="002622B5" w:rsidRDefault="00F01BE0" w:rsidP="00BD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C67FD">
              <w:rPr>
                <w:rFonts w:ascii="Times New Roman" w:hAnsi="Times New Roman" w:cs="Times New Roman"/>
                <w:sz w:val="24"/>
                <w:szCs w:val="24"/>
              </w:rPr>
              <w:t>/03/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6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22B5" w14:paraId="5B2F563F" w14:textId="77777777" w:rsidTr="001F6B5D">
        <w:tc>
          <w:tcPr>
            <w:tcW w:w="2972" w:type="dxa"/>
          </w:tcPr>
          <w:p w14:paraId="38665841" w14:textId="77777777" w:rsidR="002622B5" w:rsidRDefault="006C67FD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termo de responsabilidade</w:t>
            </w:r>
          </w:p>
          <w:p w14:paraId="49549466" w14:textId="77777777" w:rsidR="004D5FBC" w:rsidRDefault="004D5FBC" w:rsidP="00AE6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CDDE47" w14:textId="77777777" w:rsidR="002622B5" w:rsidRDefault="006C67FD" w:rsidP="005B2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definir</w:t>
            </w:r>
          </w:p>
        </w:tc>
        <w:tc>
          <w:tcPr>
            <w:tcW w:w="2835" w:type="dxa"/>
          </w:tcPr>
          <w:p w14:paraId="10D51FBD" w14:textId="77777777" w:rsidR="002622B5" w:rsidRDefault="006C67FD" w:rsidP="00BD5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definir</w:t>
            </w:r>
          </w:p>
        </w:tc>
      </w:tr>
    </w:tbl>
    <w:p w14:paraId="420C9EC1" w14:textId="77777777" w:rsidR="00FA7455" w:rsidRDefault="00FA7455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33338" w14:textId="77777777" w:rsidR="00FA7455" w:rsidRDefault="00FA7455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0D4C5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F52EC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CFAE8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26195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68005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A396E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9DCF1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DFB4A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E3BBF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56DD83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CBD3C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48E0D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A47BD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EEE48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82B14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97FD3" w14:textId="77777777" w:rsidR="00AE6B9F" w:rsidRDefault="00402433" w:rsidP="00AE6B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B86482E" wp14:editId="198C0FB0">
            <wp:simplePos x="0" y="0"/>
            <wp:positionH relativeFrom="margin">
              <wp:align>center</wp:align>
            </wp:positionH>
            <wp:positionV relativeFrom="paragraph">
              <wp:posOffset>245</wp:posOffset>
            </wp:positionV>
            <wp:extent cx="495300" cy="495935"/>
            <wp:effectExtent l="0" t="0" r="0" b="0"/>
            <wp:wrapThrough wrapText="bothSides">
              <wp:wrapPolygon edited="0">
                <wp:start x="6646" y="0"/>
                <wp:lineTo x="2492" y="1659"/>
                <wp:lineTo x="0" y="7467"/>
                <wp:lineTo x="0" y="18254"/>
                <wp:lineTo x="4154" y="20743"/>
                <wp:lineTo x="16615" y="20743"/>
                <wp:lineTo x="20769" y="18254"/>
                <wp:lineTo x="20769" y="7467"/>
                <wp:lineTo x="18277" y="1659"/>
                <wp:lineTo x="14123" y="0"/>
                <wp:lineTo x="6646" y="0"/>
              </wp:wrapPolygon>
            </wp:wrapThrough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B9F" w:rsidRPr="004D5FBC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4BF98829" w14:textId="77777777" w:rsidR="00402433" w:rsidRPr="004D5FBC" w:rsidRDefault="00402433" w:rsidP="0040243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E963D0" w14:textId="77777777" w:rsidR="00402433" w:rsidRPr="00402433" w:rsidRDefault="00402433" w:rsidP="0040243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02433">
        <w:rPr>
          <w:rFonts w:ascii="Times New Roman" w:hAnsi="Times New Roman" w:cs="Times New Roman"/>
          <w:sz w:val="20"/>
          <w:szCs w:val="24"/>
        </w:rPr>
        <w:t>MINISTÉRIO DA EDUCAÇÃO</w:t>
      </w:r>
    </w:p>
    <w:p w14:paraId="1AA6F104" w14:textId="77777777" w:rsidR="00402433" w:rsidRPr="00402433" w:rsidRDefault="00402433" w:rsidP="0040243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02433">
        <w:rPr>
          <w:rFonts w:ascii="Times New Roman" w:hAnsi="Times New Roman" w:cs="Times New Roman"/>
          <w:sz w:val="20"/>
          <w:szCs w:val="24"/>
        </w:rPr>
        <w:t>INSTITUTO FEDERAL DE EDUCAÇÃO, CIÊNCIA E TECNOLOGIA DA PARAÍBA</w:t>
      </w:r>
    </w:p>
    <w:p w14:paraId="1178E0C0" w14:textId="77777777" w:rsidR="00402433" w:rsidRPr="00402433" w:rsidRDefault="00402433" w:rsidP="0040243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02433">
        <w:rPr>
          <w:rFonts w:ascii="Times New Roman" w:hAnsi="Times New Roman" w:cs="Times New Roman"/>
          <w:sz w:val="20"/>
          <w:szCs w:val="24"/>
        </w:rPr>
        <w:t>CAMPUS PRINCESA ISABEL</w:t>
      </w:r>
    </w:p>
    <w:p w14:paraId="6552E55D" w14:textId="77777777" w:rsidR="0004646F" w:rsidRPr="004D5FBC" w:rsidRDefault="0004646F" w:rsidP="00AE6B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02CB" w14:textId="77777777" w:rsidR="00AE6B9F" w:rsidRDefault="00AE6B9F" w:rsidP="00402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433">
        <w:rPr>
          <w:rFonts w:ascii="Times New Roman" w:hAnsi="Times New Roman" w:cs="Times New Roman"/>
          <w:b/>
          <w:sz w:val="24"/>
          <w:szCs w:val="24"/>
        </w:rPr>
        <w:t>REGRAS DE UTILIZAÇÃO DOS ARMÁRIOS</w:t>
      </w:r>
    </w:p>
    <w:p w14:paraId="0B15EFB4" w14:textId="77777777" w:rsidR="00402433" w:rsidRPr="00402433" w:rsidRDefault="00402433" w:rsidP="004024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98A94" w14:textId="0060FED8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O I</w:t>
      </w:r>
      <w:r w:rsidR="0004646F">
        <w:rPr>
          <w:rFonts w:ascii="Times New Roman" w:hAnsi="Times New Roman" w:cs="Times New Roman"/>
          <w:sz w:val="24"/>
          <w:szCs w:val="24"/>
        </w:rPr>
        <w:t>FPB</w:t>
      </w:r>
      <w:r w:rsidR="00B869CE">
        <w:rPr>
          <w:rFonts w:ascii="Times New Roman" w:hAnsi="Times New Roman" w:cs="Times New Roman"/>
          <w:sz w:val="24"/>
          <w:szCs w:val="24"/>
        </w:rPr>
        <w:t xml:space="preserve"> -</w:t>
      </w:r>
      <w:r w:rsidR="0004646F">
        <w:rPr>
          <w:rFonts w:ascii="Times New Roman" w:hAnsi="Times New Roman" w:cs="Times New Roman"/>
          <w:sz w:val="24"/>
          <w:szCs w:val="24"/>
        </w:rPr>
        <w:t xml:space="preserve"> </w:t>
      </w:r>
      <w:r w:rsidR="00B869CE">
        <w:rPr>
          <w:rFonts w:ascii="Times New Roman" w:hAnsi="Times New Roman" w:cs="Times New Roman"/>
          <w:sz w:val="24"/>
          <w:szCs w:val="24"/>
        </w:rPr>
        <w:t>C</w:t>
      </w:r>
      <w:r w:rsidR="0004646F">
        <w:rPr>
          <w:rFonts w:ascii="Times New Roman" w:hAnsi="Times New Roman" w:cs="Times New Roman"/>
          <w:sz w:val="24"/>
          <w:szCs w:val="24"/>
        </w:rPr>
        <w:t xml:space="preserve">ampus Princesa Isabel </w:t>
      </w:r>
      <w:r w:rsidRPr="00AE6B9F">
        <w:rPr>
          <w:rFonts w:ascii="Times New Roman" w:hAnsi="Times New Roman" w:cs="Times New Roman"/>
          <w:sz w:val="24"/>
          <w:szCs w:val="24"/>
        </w:rPr>
        <w:t>disponibiliza armários para uso dos seus estudantes. A conservação dos armários é responsabilidade dos estudantes usuários e a manutenção de sua concessão dependerá do cumprimento das seguintes Regras de Utilização dos Armários:</w:t>
      </w:r>
    </w:p>
    <w:p w14:paraId="146646D4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1. Os armários são destinados à guarda de materiais didáticos e de uso pessoal que estejam relacionados às necessidades cotidianas de desenvolvimento das atividades acadêmicas. </w:t>
      </w:r>
    </w:p>
    <w:p w14:paraId="32B7FE8B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2. Os armários são de uso </w:t>
      </w:r>
      <w:r w:rsidR="00FA7455">
        <w:rPr>
          <w:rFonts w:ascii="Times New Roman" w:hAnsi="Times New Roman" w:cs="Times New Roman"/>
          <w:sz w:val="24"/>
          <w:szCs w:val="24"/>
        </w:rPr>
        <w:t>compartilhado</w:t>
      </w:r>
      <w:r w:rsidRPr="00AE6B9F">
        <w:rPr>
          <w:rFonts w:ascii="Times New Roman" w:hAnsi="Times New Roman" w:cs="Times New Roman"/>
          <w:sz w:val="24"/>
          <w:szCs w:val="24"/>
        </w:rPr>
        <w:t>, nesse caso 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responsáv</w:t>
      </w:r>
      <w:r w:rsidR="00FA7455">
        <w:rPr>
          <w:rFonts w:ascii="Times New Roman" w:hAnsi="Times New Roman" w:cs="Times New Roman"/>
          <w:sz w:val="24"/>
          <w:szCs w:val="24"/>
        </w:rPr>
        <w:t>eis</w:t>
      </w:r>
      <w:r w:rsidRPr="00AE6B9F">
        <w:rPr>
          <w:rFonts w:ascii="Times New Roman" w:hAnsi="Times New Roman" w:cs="Times New Roman"/>
          <w:sz w:val="24"/>
          <w:szCs w:val="24"/>
        </w:rPr>
        <w:t xml:space="preserve"> ser</w:t>
      </w:r>
      <w:r w:rsidR="00FA7455">
        <w:rPr>
          <w:rFonts w:ascii="Times New Roman" w:hAnsi="Times New Roman" w:cs="Times New Roman"/>
          <w:sz w:val="24"/>
          <w:szCs w:val="24"/>
        </w:rPr>
        <w:t>ão</w:t>
      </w:r>
      <w:r w:rsidRPr="00AE6B9F">
        <w:rPr>
          <w:rFonts w:ascii="Times New Roman" w:hAnsi="Times New Roman" w:cs="Times New Roman"/>
          <w:sz w:val="24"/>
          <w:szCs w:val="24"/>
        </w:rPr>
        <w:t xml:space="preserve"> 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estudante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contemplado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CF7EE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3. Cada armário possui uma trava que comporta um cadeado. Cada estudante deve providenciar o cadeado que será por ele utilizado. A instituição não fornecerá o cadeado por motivos de segurança. </w:t>
      </w:r>
    </w:p>
    <w:p w14:paraId="21B052B5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>4. A responsabilidade pela chave do cadeado é exclusiva do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estudante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usuário</w:t>
      </w:r>
      <w:r w:rsidR="00FA7455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do armário. </w:t>
      </w:r>
    </w:p>
    <w:p w14:paraId="0461BD27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5. Não são permitidas trocas de armários entre estudantes. Armários liberados serão ocupados pelos estudantes que estão em lista de espera. </w:t>
      </w:r>
    </w:p>
    <w:p w14:paraId="34A23B03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6. É vedado guardar alimentos (sólidos ou líquidos) em embalagens fechadas ou abertas, por questões sanitárias. </w:t>
      </w:r>
    </w:p>
    <w:p w14:paraId="4EBEC49F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7. É vedada a utilização do armário para depositar material volátil, explosivo, inflamável ou de risco à coletividade. </w:t>
      </w:r>
    </w:p>
    <w:p w14:paraId="0789DC22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8. É vedado guardar no armário qualquer objeto ou substância ilícita. </w:t>
      </w:r>
    </w:p>
    <w:p w14:paraId="4ECECC0F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9. É vedado guardar no armário objetos que não caibam adequadamente dentro do mesmo. </w:t>
      </w:r>
    </w:p>
    <w:p w14:paraId="6E772EC4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10. É de responsabilidade do estudante o cuidado com a conservação do armário, não sendo permitida a colagem de adesivos ou a realização de desenhos ou a inscrição de letras ou qualquer outra ação que possa marcar ou danificar o armário. </w:t>
      </w:r>
    </w:p>
    <w:p w14:paraId="6D4A14CE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11. Caso a placa de numeração do armário seja descolada ou retirada, o estudante deverá informar imediatamente à </w:t>
      </w:r>
      <w:r w:rsidR="0004646F">
        <w:rPr>
          <w:rFonts w:ascii="Times New Roman" w:hAnsi="Times New Roman" w:cs="Times New Roman"/>
          <w:sz w:val="24"/>
          <w:szCs w:val="24"/>
        </w:rPr>
        <w:t>Coordenação Geral de Ensino e Coordenação de Formação Geral</w:t>
      </w:r>
      <w:r w:rsidRPr="00AE6B9F">
        <w:rPr>
          <w:rFonts w:ascii="Times New Roman" w:hAnsi="Times New Roman" w:cs="Times New Roman"/>
          <w:sz w:val="24"/>
          <w:szCs w:val="24"/>
        </w:rPr>
        <w:t xml:space="preserve"> para que esta</w:t>
      </w:r>
      <w:r w:rsidR="0004646F">
        <w:rPr>
          <w:rFonts w:ascii="Times New Roman" w:hAnsi="Times New Roman" w:cs="Times New Roman"/>
          <w:sz w:val="24"/>
          <w:szCs w:val="24"/>
        </w:rPr>
        <w:t>s</w:t>
      </w:r>
      <w:r w:rsidRPr="00AE6B9F">
        <w:rPr>
          <w:rFonts w:ascii="Times New Roman" w:hAnsi="Times New Roman" w:cs="Times New Roman"/>
          <w:sz w:val="24"/>
          <w:szCs w:val="24"/>
        </w:rPr>
        <w:t xml:space="preserve"> providencie</w:t>
      </w:r>
      <w:r w:rsidR="0004646F">
        <w:rPr>
          <w:rFonts w:ascii="Times New Roman" w:hAnsi="Times New Roman" w:cs="Times New Roman"/>
          <w:sz w:val="24"/>
          <w:szCs w:val="24"/>
        </w:rPr>
        <w:t>m</w:t>
      </w:r>
      <w:r w:rsidRPr="00AE6B9F">
        <w:rPr>
          <w:rFonts w:ascii="Times New Roman" w:hAnsi="Times New Roman" w:cs="Times New Roman"/>
          <w:sz w:val="24"/>
          <w:szCs w:val="24"/>
        </w:rPr>
        <w:t xml:space="preserve"> o reparo, de forma a garantir que não haja dúvidas na identificação de cada armário. </w:t>
      </w:r>
    </w:p>
    <w:p w14:paraId="4E0D0990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12. A instituição não se responsabiliza por eventuais perdas ou furtos de objetos depositados nos armários, sendo o estudante o único responsável por garantir que seu armário esteja sempre fechado. </w:t>
      </w:r>
    </w:p>
    <w:p w14:paraId="6534B459" w14:textId="77777777" w:rsidR="00AE6B9F" w:rsidRP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lastRenderedPageBreak/>
        <w:t xml:space="preserve">13. Havendo ruptura do vínculo do estudante junto ao </w:t>
      </w:r>
      <w:r w:rsidR="0004646F">
        <w:rPr>
          <w:rFonts w:ascii="Times New Roman" w:hAnsi="Times New Roman" w:cs="Times New Roman"/>
          <w:sz w:val="24"/>
          <w:szCs w:val="24"/>
        </w:rPr>
        <w:t>Ca</w:t>
      </w:r>
      <w:r w:rsidRPr="00AE6B9F">
        <w:rPr>
          <w:rFonts w:ascii="Times New Roman" w:hAnsi="Times New Roman" w:cs="Times New Roman"/>
          <w:sz w:val="24"/>
          <w:szCs w:val="24"/>
        </w:rPr>
        <w:t xml:space="preserve">mpus, o mesmo perderá automaticamente o direito ao uso do armário, e deverá desocupá-lo num prazo de 24h. </w:t>
      </w:r>
    </w:p>
    <w:p w14:paraId="31F7AEC6" w14:textId="77777777" w:rsidR="00AE6B9F" w:rsidRDefault="00AE6B9F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B9F">
        <w:rPr>
          <w:rFonts w:ascii="Times New Roman" w:hAnsi="Times New Roman" w:cs="Times New Roman"/>
          <w:sz w:val="24"/>
          <w:szCs w:val="24"/>
        </w:rPr>
        <w:t xml:space="preserve">16. O não cumprimento destas normas implicará </w:t>
      </w:r>
      <w:r w:rsidR="0004646F">
        <w:rPr>
          <w:rFonts w:ascii="Times New Roman" w:hAnsi="Times New Roman" w:cs="Times New Roman"/>
          <w:sz w:val="24"/>
          <w:szCs w:val="24"/>
        </w:rPr>
        <w:t xml:space="preserve">em </w:t>
      </w:r>
      <w:r w:rsidRPr="00AE6B9F">
        <w:rPr>
          <w:rFonts w:ascii="Times New Roman" w:hAnsi="Times New Roman" w:cs="Times New Roman"/>
          <w:sz w:val="24"/>
          <w:szCs w:val="24"/>
        </w:rPr>
        <w:t>medidas disciplinares envolvendo desde a suspensão temporária até a suspensão permanente de uso dos armários.</w:t>
      </w:r>
    </w:p>
    <w:p w14:paraId="05F89FC0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5369C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B870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CA29C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739AD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C7730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5685E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1C8C5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019B1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652E6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712DB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B121B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278A4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AF576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76717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AB22C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23380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E9676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EE1FE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09ECB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8C38F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341C8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F60AA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C066B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F43E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C98F0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3DB51" w14:textId="77777777" w:rsidR="00402433" w:rsidRDefault="00402433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1B21B" w14:textId="77777777" w:rsidR="00030FFB" w:rsidRPr="00B66A84" w:rsidRDefault="00030FFB" w:rsidP="00AE6B9F">
      <w:pPr>
        <w:jc w:val="both"/>
        <w:rPr>
          <w:b/>
        </w:rPr>
      </w:pPr>
      <w:r w:rsidRPr="00B66A84"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  <w:r w:rsidR="00443DDC" w:rsidRPr="00B66A84">
        <w:rPr>
          <w:b/>
        </w:rPr>
        <w:t xml:space="preserve"> </w:t>
      </w:r>
    </w:p>
    <w:p w14:paraId="386A9412" w14:textId="77777777" w:rsidR="002A319C" w:rsidRDefault="002A319C" w:rsidP="00AE6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4299E5" wp14:editId="6F16C08D">
            <wp:simplePos x="0" y="0"/>
            <wp:positionH relativeFrom="margin">
              <wp:posOffset>2586990</wp:posOffset>
            </wp:positionH>
            <wp:positionV relativeFrom="paragraph">
              <wp:posOffset>32434</wp:posOffset>
            </wp:positionV>
            <wp:extent cx="495300" cy="495935"/>
            <wp:effectExtent l="0" t="0" r="0" b="0"/>
            <wp:wrapThrough wrapText="bothSides">
              <wp:wrapPolygon edited="0">
                <wp:start x="6646" y="0"/>
                <wp:lineTo x="2492" y="1659"/>
                <wp:lineTo x="0" y="7467"/>
                <wp:lineTo x="0" y="18254"/>
                <wp:lineTo x="4154" y="20743"/>
                <wp:lineTo x="16615" y="20743"/>
                <wp:lineTo x="20769" y="18254"/>
                <wp:lineTo x="20769" y="7467"/>
                <wp:lineTo x="18277" y="1659"/>
                <wp:lineTo x="14123" y="0"/>
                <wp:lineTo x="6646" y="0"/>
              </wp:wrapPolygon>
            </wp:wrapThrough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F3D58" w14:textId="77777777" w:rsidR="00443DDC" w:rsidRDefault="00443DDC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14BC3" w14:textId="77777777" w:rsidR="00443DDC" w:rsidRPr="00443DDC" w:rsidRDefault="00443DDC" w:rsidP="00443D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43DDC">
        <w:rPr>
          <w:rFonts w:ascii="Times New Roman" w:hAnsi="Times New Roman" w:cs="Times New Roman"/>
          <w:sz w:val="20"/>
          <w:szCs w:val="24"/>
        </w:rPr>
        <w:t>MINISTÉRIO D</w:t>
      </w:r>
      <w:r w:rsidR="004D5FBC">
        <w:rPr>
          <w:rFonts w:ascii="Times New Roman" w:hAnsi="Times New Roman" w:cs="Times New Roman"/>
          <w:sz w:val="20"/>
          <w:szCs w:val="24"/>
        </w:rPr>
        <w:t>A</w:t>
      </w:r>
      <w:r w:rsidRPr="00443DDC">
        <w:rPr>
          <w:rFonts w:ascii="Times New Roman" w:hAnsi="Times New Roman" w:cs="Times New Roman"/>
          <w:sz w:val="20"/>
          <w:szCs w:val="24"/>
        </w:rPr>
        <w:t xml:space="preserve"> EDUCAÇÃO</w:t>
      </w:r>
    </w:p>
    <w:p w14:paraId="20E435CF" w14:textId="77777777" w:rsidR="00443DDC" w:rsidRPr="00443DDC" w:rsidRDefault="00443DDC" w:rsidP="00443D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43DDC">
        <w:rPr>
          <w:rFonts w:ascii="Times New Roman" w:hAnsi="Times New Roman" w:cs="Times New Roman"/>
          <w:sz w:val="20"/>
          <w:szCs w:val="24"/>
        </w:rPr>
        <w:t>INSTITUTO FEDERAL DE EDUCAÇÃO, CIÊNCIA E TECNOLOGIA DA PARAÍBA</w:t>
      </w:r>
    </w:p>
    <w:p w14:paraId="6DF101FD" w14:textId="77777777" w:rsidR="00443DDC" w:rsidRPr="00443DDC" w:rsidRDefault="00443DDC" w:rsidP="00443D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bookmarkStart w:id="1" w:name="_GoBack"/>
      <w:r w:rsidRPr="00443DDC">
        <w:rPr>
          <w:rFonts w:ascii="Times New Roman" w:hAnsi="Times New Roman" w:cs="Times New Roman"/>
          <w:sz w:val="20"/>
          <w:szCs w:val="24"/>
        </w:rPr>
        <w:t>CAMPUS</w:t>
      </w:r>
      <w:bookmarkEnd w:id="1"/>
      <w:r w:rsidRPr="00443DDC">
        <w:rPr>
          <w:rFonts w:ascii="Times New Roman" w:hAnsi="Times New Roman" w:cs="Times New Roman"/>
          <w:sz w:val="20"/>
          <w:szCs w:val="24"/>
        </w:rPr>
        <w:t xml:space="preserve"> PRINCESA ISABEL</w:t>
      </w:r>
    </w:p>
    <w:p w14:paraId="51E6452A" w14:textId="77777777" w:rsidR="00030FFB" w:rsidRDefault="00030FFB" w:rsidP="00AE6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838A6" w14:textId="77777777" w:rsidR="00030FFB" w:rsidRPr="00443DDC" w:rsidRDefault="00030FFB" w:rsidP="00443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DC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tbl>
      <w:tblPr>
        <w:tblStyle w:val="Tabelacomgrade"/>
        <w:tblW w:w="9634" w:type="dxa"/>
        <w:tblInd w:w="-567" w:type="dxa"/>
        <w:tblLook w:val="04A0" w:firstRow="1" w:lastRow="0" w:firstColumn="1" w:lastColumn="0" w:noHBand="0" w:noVBand="1"/>
      </w:tblPr>
      <w:tblGrid>
        <w:gridCol w:w="4441"/>
        <w:gridCol w:w="5193"/>
      </w:tblGrid>
      <w:tr w:rsidR="00030FFB" w14:paraId="1B7348F9" w14:textId="77777777" w:rsidTr="0004646F">
        <w:tc>
          <w:tcPr>
            <w:tcW w:w="9214" w:type="dxa"/>
            <w:gridSpan w:val="2"/>
          </w:tcPr>
          <w:p w14:paraId="68A88BC8" w14:textId="64E4DA5A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  <w:p w14:paraId="2AB922A8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FB" w14:paraId="4175084D" w14:textId="77777777" w:rsidTr="0004646F">
        <w:tc>
          <w:tcPr>
            <w:tcW w:w="4247" w:type="dxa"/>
          </w:tcPr>
          <w:p w14:paraId="30C325F1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32D16746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2673BF0C" w14:textId="65CA0542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</w:t>
            </w:r>
            <w:r w:rsidR="00870AD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NASCIMENTO:</w:t>
            </w:r>
          </w:p>
        </w:tc>
      </w:tr>
      <w:tr w:rsidR="00030FFB" w14:paraId="3855CA58" w14:textId="77777777" w:rsidTr="0004646F">
        <w:tc>
          <w:tcPr>
            <w:tcW w:w="4247" w:type="dxa"/>
          </w:tcPr>
          <w:p w14:paraId="41CC3CC0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  <w:p w14:paraId="5E1B7F29" w14:textId="77777777" w:rsidR="00443DDC" w:rsidRDefault="00443DDC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5FEA3DE8" w14:textId="70D8E836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</w:t>
            </w:r>
            <w:r w:rsidR="00870A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30FFB" w14:paraId="19DD84E0" w14:textId="77777777" w:rsidTr="0004646F">
        <w:tc>
          <w:tcPr>
            <w:tcW w:w="9214" w:type="dxa"/>
            <w:gridSpan w:val="2"/>
          </w:tcPr>
          <w:p w14:paraId="4E405C5F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  <w:p w14:paraId="13C8CFED" w14:textId="77777777" w:rsidR="00443DDC" w:rsidRDefault="00443DDC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FFB" w14:paraId="70BB4F41" w14:textId="77777777" w:rsidTr="0004646F">
        <w:tc>
          <w:tcPr>
            <w:tcW w:w="4247" w:type="dxa"/>
          </w:tcPr>
          <w:p w14:paraId="623F4DAE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  <w:p w14:paraId="138E1FA5" w14:textId="77777777" w:rsidR="00443DDC" w:rsidRDefault="00443DDC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E60C03A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</w:tr>
      <w:tr w:rsidR="00030FFB" w14:paraId="404C9349" w14:textId="77777777" w:rsidTr="0004646F">
        <w:tc>
          <w:tcPr>
            <w:tcW w:w="4247" w:type="dxa"/>
          </w:tcPr>
          <w:p w14:paraId="0BFB607A" w14:textId="4C514585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  <w:p w14:paraId="45B0E5E9" w14:textId="77777777" w:rsidR="00443DDC" w:rsidRDefault="00443DDC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2E710153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ESTADO:</w:t>
            </w:r>
          </w:p>
        </w:tc>
      </w:tr>
      <w:tr w:rsidR="00030FFB" w14:paraId="4C8A59C2" w14:textId="77777777" w:rsidTr="0004646F">
        <w:tc>
          <w:tcPr>
            <w:tcW w:w="4247" w:type="dxa"/>
          </w:tcPr>
          <w:p w14:paraId="54BB31F5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  <w:p w14:paraId="2216893C" w14:textId="77777777" w:rsidR="00443DDC" w:rsidRDefault="00443DDC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14:paraId="559B9405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30FFB" w14:paraId="39507D8A" w14:textId="77777777" w:rsidTr="0004646F">
        <w:tc>
          <w:tcPr>
            <w:tcW w:w="9214" w:type="dxa"/>
            <w:gridSpan w:val="2"/>
          </w:tcPr>
          <w:p w14:paraId="72A24E6D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FFB">
              <w:rPr>
                <w:rFonts w:ascii="Times New Roman" w:hAnsi="Times New Roman" w:cs="Times New Roman"/>
                <w:sz w:val="24"/>
                <w:szCs w:val="24"/>
              </w:rPr>
              <w:t xml:space="preserve">Possui impossibilidade física de carregar peso, comprovada por laudo médico? </w:t>
            </w:r>
          </w:p>
          <w:p w14:paraId="57A79B77" w14:textId="77777777" w:rsidR="00030FFB" w:rsidRDefault="00030FFB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0FFB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030FFB">
              <w:rPr>
                <w:rFonts w:ascii="Times New Roman" w:hAnsi="Times New Roman" w:cs="Times New Roman"/>
                <w:sz w:val="24"/>
                <w:szCs w:val="24"/>
              </w:rPr>
              <w:t xml:space="preserve"> sim    (   ) não</w:t>
            </w:r>
          </w:p>
          <w:p w14:paraId="54040569" w14:textId="77777777" w:rsidR="00443DDC" w:rsidRDefault="00443DDC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234" w14:paraId="0D050081" w14:textId="77777777" w:rsidTr="0004646F">
        <w:tc>
          <w:tcPr>
            <w:tcW w:w="9214" w:type="dxa"/>
            <w:gridSpan w:val="2"/>
          </w:tcPr>
          <w:p w14:paraId="5FECDC4A" w14:textId="77777777" w:rsidR="00F55234" w:rsidRDefault="00F55234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armário será compartilhado?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   (  ) não</w:t>
            </w:r>
          </w:p>
          <w:p w14:paraId="1CCBF5D3" w14:textId="77777777" w:rsidR="00F55234" w:rsidRDefault="00F55234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Caso sim, adicione abaixo o nome completo, turma e cidade de residência dos demais estudantes</w:t>
            </w:r>
            <w:r w:rsidR="00046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26B8E" w14:textId="77777777" w:rsidR="0004646F" w:rsidRPr="00030FFB" w:rsidRDefault="0004646F" w:rsidP="0003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572" w:tblpY="40"/>
        <w:tblW w:w="9636" w:type="dxa"/>
        <w:tblLook w:val="04A0" w:firstRow="1" w:lastRow="0" w:firstColumn="1" w:lastColumn="0" w:noHBand="0" w:noVBand="1"/>
      </w:tblPr>
      <w:tblGrid>
        <w:gridCol w:w="4531"/>
        <w:gridCol w:w="1418"/>
        <w:gridCol w:w="3687"/>
      </w:tblGrid>
      <w:tr w:rsidR="0004646F" w14:paraId="47565A0E" w14:textId="77777777" w:rsidTr="00870AD8">
        <w:tc>
          <w:tcPr>
            <w:tcW w:w="4531" w:type="dxa"/>
          </w:tcPr>
          <w:p w14:paraId="13F10725" w14:textId="77777777" w:rsidR="0004646F" w:rsidRPr="0004646F" w:rsidRDefault="0004646F" w:rsidP="0004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14:paraId="20ABC559" w14:textId="77777777" w:rsidR="0004646F" w:rsidRPr="0004646F" w:rsidRDefault="0004646F" w:rsidP="0004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</w:t>
            </w:r>
          </w:p>
        </w:tc>
        <w:tc>
          <w:tcPr>
            <w:tcW w:w="3687" w:type="dxa"/>
          </w:tcPr>
          <w:p w14:paraId="78BEB5EE" w14:textId="77777777" w:rsidR="0004646F" w:rsidRPr="0004646F" w:rsidRDefault="0004646F" w:rsidP="0004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CIDADE ONDE RESIDE</w:t>
            </w:r>
          </w:p>
        </w:tc>
      </w:tr>
      <w:tr w:rsidR="0004646F" w14:paraId="411B0E60" w14:textId="77777777" w:rsidTr="00870AD8">
        <w:tc>
          <w:tcPr>
            <w:tcW w:w="4531" w:type="dxa"/>
          </w:tcPr>
          <w:p w14:paraId="56C9A8D2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630C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0A8645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7CDE6C6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6F" w14:paraId="1E151D1F" w14:textId="77777777" w:rsidTr="00870AD8">
        <w:tc>
          <w:tcPr>
            <w:tcW w:w="4531" w:type="dxa"/>
          </w:tcPr>
          <w:p w14:paraId="4603478D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BB6D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EF7D9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24722F7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6F" w14:paraId="4E095D32" w14:textId="77777777" w:rsidTr="00870AD8">
        <w:tc>
          <w:tcPr>
            <w:tcW w:w="4531" w:type="dxa"/>
          </w:tcPr>
          <w:p w14:paraId="2B0AFB5D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9F51A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1CC9E1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07971A4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6F" w14:paraId="1E94DF94" w14:textId="77777777" w:rsidTr="00870AD8">
        <w:tc>
          <w:tcPr>
            <w:tcW w:w="4531" w:type="dxa"/>
          </w:tcPr>
          <w:p w14:paraId="58491EFB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63FF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A6D4D3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03F7C6C" w14:textId="77777777" w:rsidR="0004646F" w:rsidRDefault="0004646F" w:rsidP="00046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1E7EA" w14:textId="77777777" w:rsidR="00030FFB" w:rsidRDefault="00030FFB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3AD83E" w14:textId="59E4D396" w:rsidR="004D5FBC" w:rsidRDefault="004D5FBC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Princesa Isabel, _____________, de ____________, 20</w:t>
      </w:r>
      <w:r w:rsidR="00B351B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86B35D" w14:textId="77777777" w:rsidR="004D5FBC" w:rsidRDefault="004D5FBC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9BE5E7" w14:textId="77777777" w:rsidR="004D5FBC" w:rsidRDefault="004D5FBC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FB724" w14:textId="77777777" w:rsidR="004D5FBC" w:rsidRDefault="004D5FBC" w:rsidP="004D5FB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DB1D351" w14:textId="77777777" w:rsidR="004D5FBC" w:rsidRDefault="004D5FBC" w:rsidP="004D5FB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responsável</w:t>
      </w:r>
    </w:p>
    <w:p w14:paraId="09B53CA0" w14:textId="77777777" w:rsidR="004D5FBC" w:rsidRPr="004D5FBC" w:rsidRDefault="004D5FBC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319C"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6E5E3AC" wp14:editId="4C5C2077">
            <wp:simplePos x="0" y="0"/>
            <wp:positionH relativeFrom="page">
              <wp:posOffset>3692077</wp:posOffset>
            </wp:positionH>
            <wp:positionV relativeFrom="paragraph">
              <wp:posOffset>46355</wp:posOffset>
            </wp:positionV>
            <wp:extent cx="495300" cy="495935"/>
            <wp:effectExtent l="0" t="0" r="0" b="0"/>
            <wp:wrapThrough wrapText="bothSides">
              <wp:wrapPolygon edited="0">
                <wp:start x="6646" y="0"/>
                <wp:lineTo x="2492" y="1659"/>
                <wp:lineTo x="0" y="7467"/>
                <wp:lineTo x="0" y="18254"/>
                <wp:lineTo x="4154" y="20743"/>
                <wp:lineTo x="16615" y="20743"/>
                <wp:lineTo x="20769" y="18254"/>
                <wp:lineTo x="20769" y="7467"/>
                <wp:lineTo x="18277" y="1659"/>
                <wp:lineTo x="14123" y="0"/>
                <wp:lineTo x="6646" y="0"/>
              </wp:wrapPolygon>
            </wp:wrapThrough>
            <wp:docPr id="3" name="Imagem 3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19C">
        <w:rPr>
          <w:rFonts w:ascii="Times New Roman" w:hAnsi="Times New Roman" w:cs="Times New Roman"/>
          <w:b/>
          <w:sz w:val="24"/>
          <w:szCs w:val="24"/>
        </w:rPr>
        <w:t>ANEXO IV</w:t>
      </w:r>
      <w:r w:rsidRPr="004D5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36958" w14:textId="77777777" w:rsidR="004D5FBC" w:rsidRDefault="004D5FBC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4D16AF" w14:textId="77777777" w:rsidR="008B200E" w:rsidRPr="00402433" w:rsidRDefault="0004646F" w:rsidP="0004646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02433">
        <w:rPr>
          <w:rFonts w:ascii="Times New Roman" w:hAnsi="Times New Roman" w:cs="Times New Roman"/>
          <w:sz w:val="20"/>
          <w:szCs w:val="24"/>
        </w:rPr>
        <w:t>MINISTÉRIO DA EDUCAÇÃO</w:t>
      </w:r>
    </w:p>
    <w:p w14:paraId="036BF685" w14:textId="77777777" w:rsidR="0004646F" w:rsidRPr="00402433" w:rsidRDefault="0004646F" w:rsidP="0004646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02433">
        <w:rPr>
          <w:rFonts w:ascii="Times New Roman" w:hAnsi="Times New Roman" w:cs="Times New Roman"/>
          <w:sz w:val="20"/>
          <w:szCs w:val="24"/>
        </w:rPr>
        <w:t>INSTITUTO FEDERAL DE EDUCAÇÃO, CIÊNCIA E TECNOLOGIA DA PARAÍBA</w:t>
      </w:r>
    </w:p>
    <w:p w14:paraId="5FDCEF9B" w14:textId="77777777" w:rsidR="0004646F" w:rsidRPr="00402433" w:rsidRDefault="0004646F" w:rsidP="0004646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402433">
        <w:rPr>
          <w:rFonts w:ascii="Times New Roman" w:hAnsi="Times New Roman" w:cs="Times New Roman"/>
          <w:sz w:val="20"/>
          <w:szCs w:val="24"/>
        </w:rPr>
        <w:t>CAMPUS PRINCESA ISABEL</w:t>
      </w:r>
    </w:p>
    <w:p w14:paraId="39E0FC5A" w14:textId="77777777" w:rsidR="008B200E" w:rsidRDefault="008B200E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3DE9E2" w14:textId="77777777" w:rsidR="008B200E" w:rsidRDefault="008B200E" w:rsidP="00030FF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4226C4" w14:textId="77777777" w:rsidR="008B200E" w:rsidRDefault="008B200E" w:rsidP="008B200E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00E">
        <w:rPr>
          <w:rFonts w:ascii="Times New Roman" w:hAnsi="Times New Roman" w:cs="Times New Roman"/>
          <w:b/>
          <w:sz w:val="24"/>
          <w:szCs w:val="24"/>
        </w:rPr>
        <w:t>QUADRO DE PONTUAÇÃO</w:t>
      </w:r>
    </w:p>
    <w:p w14:paraId="1DD618BA" w14:textId="77777777" w:rsidR="00F55234" w:rsidRDefault="00F55234" w:rsidP="008B200E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492" w:type="dxa"/>
        <w:tblInd w:w="-567" w:type="dxa"/>
        <w:tblLook w:val="04A0" w:firstRow="1" w:lastRow="0" w:firstColumn="1" w:lastColumn="0" w:noHBand="0" w:noVBand="1"/>
      </w:tblPr>
      <w:tblGrid>
        <w:gridCol w:w="2973"/>
        <w:gridCol w:w="3401"/>
        <w:gridCol w:w="3118"/>
      </w:tblGrid>
      <w:tr w:rsidR="008B200E" w14:paraId="275856F7" w14:textId="77777777" w:rsidTr="00F55234">
        <w:tc>
          <w:tcPr>
            <w:tcW w:w="2973" w:type="dxa"/>
          </w:tcPr>
          <w:p w14:paraId="397F6439" w14:textId="77777777" w:rsidR="008B200E" w:rsidRDefault="008B200E" w:rsidP="00F5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ITENS A SEREM PONTUADOS</w:t>
            </w:r>
          </w:p>
        </w:tc>
        <w:tc>
          <w:tcPr>
            <w:tcW w:w="3401" w:type="dxa"/>
          </w:tcPr>
          <w:p w14:paraId="6734B193" w14:textId="77777777" w:rsidR="008B200E" w:rsidRDefault="00F55234" w:rsidP="00F5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pretendida (preenchido pelo candidato)</w:t>
            </w:r>
          </w:p>
        </w:tc>
        <w:tc>
          <w:tcPr>
            <w:tcW w:w="3118" w:type="dxa"/>
          </w:tcPr>
          <w:p w14:paraId="6B8D508E" w14:textId="77777777" w:rsidR="008B200E" w:rsidRDefault="008B200E" w:rsidP="00F5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55234">
              <w:rPr>
                <w:rFonts w:ascii="Times New Roman" w:hAnsi="Times New Roman" w:cs="Times New Roman"/>
                <w:b/>
                <w:sz w:val="24"/>
                <w:szCs w:val="24"/>
              </w:rPr>
              <w:t>ontuação recebida (preenchido e avaliado pela comissão)</w:t>
            </w:r>
          </w:p>
        </w:tc>
      </w:tr>
      <w:tr w:rsidR="008B200E" w14:paraId="501D168E" w14:textId="77777777" w:rsidTr="00F55234">
        <w:tc>
          <w:tcPr>
            <w:tcW w:w="2973" w:type="dxa"/>
          </w:tcPr>
          <w:p w14:paraId="030D137B" w14:textId="77777777" w:rsidR="008B200E" w:rsidRPr="00F55234" w:rsidRDefault="008B200E" w:rsidP="008B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34">
              <w:rPr>
                <w:rFonts w:ascii="Times New Roman" w:hAnsi="Times New Roman" w:cs="Times New Roman"/>
                <w:sz w:val="24"/>
                <w:szCs w:val="24"/>
              </w:rPr>
              <w:t>Número de estudantes na ficha de inscrição</w:t>
            </w:r>
            <w:r w:rsidR="00F55234" w:rsidRPr="00F55234">
              <w:rPr>
                <w:rFonts w:ascii="Times New Roman" w:hAnsi="Times New Roman" w:cs="Times New Roman"/>
                <w:sz w:val="24"/>
                <w:szCs w:val="24"/>
              </w:rPr>
              <w:t xml:space="preserve"> (3 pontos por estudante)</w:t>
            </w:r>
          </w:p>
        </w:tc>
        <w:tc>
          <w:tcPr>
            <w:tcW w:w="3401" w:type="dxa"/>
          </w:tcPr>
          <w:p w14:paraId="27B10FAE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B35051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00E" w14:paraId="18CAD0F9" w14:textId="77777777" w:rsidTr="00F55234">
        <w:tc>
          <w:tcPr>
            <w:tcW w:w="2973" w:type="dxa"/>
          </w:tcPr>
          <w:p w14:paraId="06F72B58" w14:textId="77777777" w:rsidR="008B200E" w:rsidRPr="00F55234" w:rsidRDefault="00F55234" w:rsidP="008B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34">
              <w:rPr>
                <w:rFonts w:ascii="Times New Roman" w:hAnsi="Times New Roman" w:cs="Times New Roman"/>
                <w:sz w:val="24"/>
                <w:szCs w:val="24"/>
              </w:rPr>
              <w:t>Estudantes que residem fora do município de Princesa Isabel (2 pontos por estudante)</w:t>
            </w:r>
          </w:p>
        </w:tc>
        <w:tc>
          <w:tcPr>
            <w:tcW w:w="3401" w:type="dxa"/>
          </w:tcPr>
          <w:p w14:paraId="534675B5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1E7712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00E" w14:paraId="7924CB1E" w14:textId="77777777" w:rsidTr="00F55234">
        <w:tc>
          <w:tcPr>
            <w:tcW w:w="2973" w:type="dxa"/>
          </w:tcPr>
          <w:p w14:paraId="37BF955B" w14:textId="77777777" w:rsidR="008B200E" w:rsidRPr="00F55234" w:rsidRDefault="00F55234" w:rsidP="008B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34">
              <w:rPr>
                <w:rFonts w:ascii="Times New Roman" w:hAnsi="Times New Roman" w:cs="Times New Roman"/>
                <w:sz w:val="24"/>
                <w:szCs w:val="24"/>
              </w:rPr>
              <w:t>Estudantes que residem no município de Princesa Isabel (1 ponto por estudante)</w:t>
            </w:r>
          </w:p>
        </w:tc>
        <w:tc>
          <w:tcPr>
            <w:tcW w:w="3401" w:type="dxa"/>
          </w:tcPr>
          <w:p w14:paraId="4BD1A70A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020273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00E" w14:paraId="3884BA55" w14:textId="77777777" w:rsidTr="00F55234">
        <w:tc>
          <w:tcPr>
            <w:tcW w:w="2973" w:type="dxa"/>
          </w:tcPr>
          <w:p w14:paraId="139139D5" w14:textId="77777777" w:rsidR="008B200E" w:rsidRPr="00F55234" w:rsidRDefault="00F55234" w:rsidP="008B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234">
              <w:rPr>
                <w:rFonts w:ascii="Times New Roman" w:hAnsi="Times New Roman" w:cs="Times New Roman"/>
                <w:sz w:val="24"/>
                <w:szCs w:val="24"/>
              </w:rPr>
              <w:t>Estudante que, pelo horário acadêmico, tenha atividades de ensino em dois turnos (4 pontos por estudante)</w:t>
            </w:r>
          </w:p>
        </w:tc>
        <w:tc>
          <w:tcPr>
            <w:tcW w:w="3401" w:type="dxa"/>
          </w:tcPr>
          <w:p w14:paraId="456464A3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75AD43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00E" w14:paraId="36505BDF" w14:textId="77777777" w:rsidTr="00F55234">
        <w:tc>
          <w:tcPr>
            <w:tcW w:w="2973" w:type="dxa"/>
          </w:tcPr>
          <w:p w14:paraId="56ED244C" w14:textId="77777777" w:rsidR="00F55234" w:rsidRDefault="00F55234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65425" w14:textId="77777777" w:rsidR="008B200E" w:rsidRDefault="00F55234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OBTIDA</w:t>
            </w:r>
          </w:p>
          <w:p w14:paraId="3C26F5CB" w14:textId="77777777" w:rsidR="00F55234" w:rsidRDefault="00F55234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</w:tcPr>
          <w:p w14:paraId="3DB04B3B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42F226" w14:textId="77777777" w:rsidR="008B200E" w:rsidRDefault="008B200E" w:rsidP="008B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1391A" w14:textId="77777777" w:rsidR="008B200E" w:rsidRDefault="008B200E" w:rsidP="008B200E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3258720A" w14:textId="77777777" w:rsidR="0004646F" w:rsidRDefault="0004646F" w:rsidP="008B200E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061BAA13" w14:textId="77777777" w:rsidR="0004646F" w:rsidRDefault="0004646F" w:rsidP="008B200E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6E585678" w14:textId="77777777" w:rsidR="0004646F" w:rsidRDefault="0004646F" w:rsidP="008B200E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4DFA22F1" w14:textId="77777777" w:rsidR="0004646F" w:rsidRPr="002A319C" w:rsidRDefault="0004646F" w:rsidP="0004646F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B6061" w14:textId="77777777" w:rsidR="0004646F" w:rsidRDefault="0004646F" w:rsidP="00046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D2124" w14:textId="77777777" w:rsidR="0004646F" w:rsidRDefault="0004646F" w:rsidP="00046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0285" w14:textId="77777777" w:rsidR="0004646F" w:rsidRDefault="0004646F" w:rsidP="00046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69B1B" w14:textId="77777777" w:rsidR="0004646F" w:rsidRDefault="0004646F" w:rsidP="00046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93F24" w14:textId="77777777" w:rsidR="0004646F" w:rsidRDefault="0004646F" w:rsidP="00046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803E0" w14:textId="77777777" w:rsidR="0004646F" w:rsidRDefault="00B66A84" w:rsidP="000464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A84">
        <w:rPr>
          <w:rFonts w:ascii="Times New Roman" w:hAnsi="Times New Roman" w:cs="Times New Roman"/>
          <w:b/>
          <w:sz w:val="24"/>
          <w:szCs w:val="24"/>
        </w:rPr>
        <w:lastRenderedPageBreak/>
        <w:t>ANEXO V</w:t>
      </w:r>
    </w:p>
    <w:p w14:paraId="11C959E8" w14:textId="77777777" w:rsidR="00B66A84" w:rsidRPr="00B66A84" w:rsidRDefault="00B66A84" w:rsidP="000464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A84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05564D0D" wp14:editId="5AD69AB4">
            <wp:simplePos x="0" y="0"/>
            <wp:positionH relativeFrom="page">
              <wp:posOffset>3653790</wp:posOffset>
            </wp:positionH>
            <wp:positionV relativeFrom="paragraph">
              <wp:posOffset>4445</wp:posOffset>
            </wp:positionV>
            <wp:extent cx="495300" cy="495935"/>
            <wp:effectExtent l="0" t="0" r="0" b="0"/>
            <wp:wrapThrough wrapText="bothSides">
              <wp:wrapPolygon edited="0">
                <wp:start x="6646" y="0"/>
                <wp:lineTo x="2492" y="1659"/>
                <wp:lineTo x="0" y="7467"/>
                <wp:lineTo x="0" y="18254"/>
                <wp:lineTo x="4154" y="20743"/>
                <wp:lineTo x="16615" y="20743"/>
                <wp:lineTo x="20769" y="18254"/>
                <wp:lineTo x="20769" y="7467"/>
                <wp:lineTo x="18277" y="1659"/>
                <wp:lineTo x="14123" y="0"/>
                <wp:lineTo x="6646" y="0"/>
              </wp:wrapPolygon>
            </wp:wrapThrough>
            <wp:docPr id="4" name="Imagem 4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ACF3A" w14:textId="77777777" w:rsidR="00402433" w:rsidRDefault="00402433" w:rsidP="00046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14:paraId="0C3CDBE2" w14:textId="77777777" w:rsidR="00402433" w:rsidRDefault="00402433" w:rsidP="00046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14:paraId="15CC31AA" w14:textId="77777777" w:rsidR="0004646F" w:rsidRPr="00443DDC" w:rsidRDefault="0004646F" w:rsidP="00046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43DDC">
        <w:rPr>
          <w:rFonts w:ascii="Times New Roman" w:hAnsi="Times New Roman" w:cs="Times New Roman"/>
          <w:sz w:val="20"/>
          <w:szCs w:val="24"/>
        </w:rPr>
        <w:t>MINISTÉRIO D</w:t>
      </w:r>
      <w:r>
        <w:rPr>
          <w:rFonts w:ascii="Times New Roman" w:hAnsi="Times New Roman" w:cs="Times New Roman"/>
          <w:sz w:val="20"/>
          <w:szCs w:val="24"/>
        </w:rPr>
        <w:t>A</w:t>
      </w:r>
      <w:r w:rsidRPr="00443DDC">
        <w:rPr>
          <w:rFonts w:ascii="Times New Roman" w:hAnsi="Times New Roman" w:cs="Times New Roman"/>
          <w:sz w:val="20"/>
          <w:szCs w:val="24"/>
        </w:rPr>
        <w:t xml:space="preserve"> EDUCAÇÃO</w:t>
      </w:r>
    </w:p>
    <w:p w14:paraId="559A01F3" w14:textId="77777777" w:rsidR="0004646F" w:rsidRPr="00443DDC" w:rsidRDefault="0004646F" w:rsidP="00046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43DDC">
        <w:rPr>
          <w:rFonts w:ascii="Times New Roman" w:hAnsi="Times New Roman" w:cs="Times New Roman"/>
          <w:sz w:val="20"/>
          <w:szCs w:val="24"/>
        </w:rPr>
        <w:t>INSTITUTO FEDERAL DE EDUCAÇÃO, CIÊNCIA E TECNOLOGIA DA PARAÍBA</w:t>
      </w:r>
    </w:p>
    <w:p w14:paraId="1049B427" w14:textId="77777777" w:rsidR="0004646F" w:rsidRPr="00443DDC" w:rsidRDefault="0004646F" w:rsidP="00046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43DDC">
        <w:rPr>
          <w:rFonts w:ascii="Times New Roman" w:hAnsi="Times New Roman" w:cs="Times New Roman"/>
          <w:sz w:val="20"/>
          <w:szCs w:val="24"/>
        </w:rPr>
        <w:t>CAMPUS PRINCESA ISABEL</w:t>
      </w:r>
    </w:p>
    <w:p w14:paraId="7690ECB8" w14:textId="77777777" w:rsidR="0004646F" w:rsidRDefault="0004646F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643A9" w14:textId="77777777" w:rsidR="0004646F" w:rsidRDefault="0004646F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EE64C4" w14:textId="77777777" w:rsidR="0004646F" w:rsidRPr="002A319C" w:rsidRDefault="0004646F" w:rsidP="0004646F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19C">
        <w:rPr>
          <w:rFonts w:ascii="Times New Roman" w:hAnsi="Times New Roman" w:cs="Times New Roman"/>
          <w:b/>
          <w:sz w:val="24"/>
          <w:szCs w:val="24"/>
        </w:rPr>
        <w:t>TERMO DE RESPONSABILIDADE</w:t>
      </w:r>
    </w:p>
    <w:p w14:paraId="229C79CA" w14:textId="77777777" w:rsidR="0004646F" w:rsidRPr="004D5FBC" w:rsidRDefault="0004646F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F8F1E7" w14:textId="77777777" w:rsidR="0004646F" w:rsidRPr="004D5FBC" w:rsidRDefault="0004646F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51B9C" w14:textId="77777777" w:rsidR="0004646F" w:rsidRPr="004D5FBC" w:rsidRDefault="0004646F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110B4" w14:textId="77777777" w:rsidR="0004646F" w:rsidRPr="004D5FBC" w:rsidRDefault="0004646F" w:rsidP="0004646F">
      <w:pPr>
        <w:jc w:val="both"/>
        <w:rPr>
          <w:rFonts w:ascii="Times New Roman" w:hAnsi="Times New Roman" w:cs="Times New Roman"/>
          <w:sz w:val="24"/>
          <w:szCs w:val="24"/>
        </w:rPr>
      </w:pPr>
      <w:r w:rsidRPr="004D5FBC">
        <w:rPr>
          <w:rFonts w:ascii="Times New Roman" w:hAnsi="Times New Roman" w:cs="Times New Roman"/>
          <w:sz w:val="24"/>
          <w:szCs w:val="24"/>
        </w:rPr>
        <w:t xml:space="preserve">  Eu,___________________________________________________________________, matrícula _______________, recebi o armário Nº __________ e declaro estar ciente que devo zelar pelo bem público que estou utilizando e que, ao final do presente período acadêmico, devolverei esta chave na C</w:t>
      </w:r>
      <w:r>
        <w:rPr>
          <w:rFonts w:ascii="Times New Roman" w:hAnsi="Times New Roman" w:cs="Times New Roman"/>
          <w:sz w:val="24"/>
          <w:szCs w:val="24"/>
        </w:rPr>
        <w:t>OPAE</w:t>
      </w:r>
      <w:r w:rsidRPr="004D5FBC">
        <w:rPr>
          <w:rFonts w:ascii="Times New Roman" w:hAnsi="Times New Roman" w:cs="Times New Roman"/>
          <w:sz w:val="24"/>
          <w:szCs w:val="24"/>
        </w:rPr>
        <w:t xml:space="preserve">. Também declaro estar ciente de que em caso de extravio ou dano da mesma irei arcar com os custos de reposição dessa chave e/ou cadeado. </w:t>
      </w:r>
    </w:p>
    <w:p w14:paraId="664AABD8" w14:textId="77777777" w:rsidR="0004646F" w:rsidRPr="004D5FBC" w:rsidRDefault="0004646F" w:rsidP="0004646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F713B" w14:textId="77777777" w:rsidR="0004646F" w:rsidRDefault="0004646F" w:rsidP="008B200E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3A97D6A0" w14:textId="77777777" w:rsidR="00B66A84" w:rsidRDefault="00B66A84" w:rsidP="008B200E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14:paraId="6E118B11" w14:textId="77777777" w:rsidR="00B66A84" w:rsidRDefault="00B66A84" w:rsidP="00B66A84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32110E4D" w14:textId="77777777" w:rsidR="00B66A84" w:rsidRPr="00B66A84" w:rsidRDefault="00B66A84" w:rsidP="00B66A84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candidato</w:t>
      </w:r>
    </w:p>
    <w:sectPr w:rsidR="00B66A84" w:rsidRPr="00B66A84" w:rsidSect="00443DDC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FFACE" w14:textId="77777777" w:rsidR="00F02AF5" w:rsidRDefault="00F02AF5" w:rsidP="00BF38D3">
      <w:pPr>
        <w:spacing w:after="0" w:line="240" w:lineRule="auto"/>
      </w:pPr>
      <w:r>
        <w:separator/>
      </w:r>
    </w:p>
  </w:endnote>
  <w:endnote w:type="continuationSeparator" w:id="0">
    <w:p w14:paraId="74715599" w14:textId="77777777" w:rsidR="00F02AF5" w:rsidRDefault="00F02AF5" w:rsidP="00BF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CA0A8" w14:textId="77777777" w:rsidR="00F02AF5" w:rsidRDefault="00F02AF5" w:rsidP="00BF38D3">
      <w:pPr>
        <w:spacing w:after="0" w:line="240" w:lineRule="auto"/>
      </w:pPr>
      <w:r>
        <w:separator/>
      </w:r>
    </w:p>
  </w:footnote>
  <w:footnote w:type="continuationSeparator" w:id="0">
    <w:p w14:paraId="404DF1CC" w14:textId="77777777" w:rsidR="00F02AF5" w:rsidRDefault="00F02AF5" w:rsidP="00BF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2DE5"/>
    <w:multiLevelType w:val="hybridMultilevel"/>
    <w:tmpl w:val="5D4A4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9F"/>
    <w:rsid w:val="00030FFB"/>
    <w:rsid w:val="0004646F"/>
    <w:rsid w:val="001B3993"/>
    <w:rsid w:val="001F6B5D"/>
    <w:rsid w:val="002622B5"/>
    <w:rsid w:val="00294B41"/>
    <w:rsid w:val="002A2737"/>
    <w:rsid w:val="002A319C"/>
    <w:rsid w:val="00381C4F"/>
    <w:rsid w:val="00396CDB"/>
    <w:rsid w:val="003A62CA"/>
    <w:rsid w:val="00402433"/>
    <w:rsid w:val="00443DDC"/>
    <w:rsid w:val="004D0B55"/>
    <w:rsid w:val="004D5FBC"/>
    <w:rsid w:val="005B2ECA"/>
    <w:rsid w:val="00650358"/>
    <w:rsid w:val="006C67FD"/>
    <w:rsid w:val="007D09EC"/>
    <w:rsid w:val="00804DD9"/>
    <w:rsid w:val="00870AD8"/>
    <w:rsid w:val="008A532A"/>
    <w:rsid w:val="008B200E"/>
    <w:rsid w:val="008D7F7A"/>
    <w:rsid w:val="00973F69"/>
    <w:rsid w:val="00A0476D"/>
    <w:rsid w:val="00A8022D"/>
    <w:rsid w:val="00AE6B9F"/>
    <w:rsid w:val="00B10A94"/>
    <w:rsid w:val="00B34FA8"/>
    <w:rsid w:val="00B351B4"/>
    <w:rsid w:val="00B66A84"/>
    <w:rsid w:val="00B869CE"/>
    <w:rsid w:val="00BD5B57"/>
    <w:rsid w:val="00BF38D3"/>
    <w:rsid w:val="00C312C3"/>
    <w:rsid w:val="00CF076C"/>
    <w:rsid w:val="00DA5FDE"/>
    <w:rsid w:val="00E04806"/>
    <w:rsid w:val="00E14CF0"/>
    <w:rsid w:val="00E4608D"/>
    <w:rsid w:val="00F01BE0"/>
    <w:rsid w:val="00F02AF5"/>
    <w:rsid w:val="00F55234"/>
    <w:rsid w:val="00F80436"/>
    <w:rsid w:val="00F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95AF"/>
  <w15:chartTrackingRefBased/>
  <w15:docId w15:val="{71269489-5D70-4C8F-BBF3-EA7891F1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2C3"/>
    <w:pPr>
      <w:ind w:left="720"/>
      <w:contextualSpacing/>
    </w:pPr>
  </w:style>
  <w:style w:type="table" w:styleId="Tabelacomgrade">
    <w:name w:val="Table Grid"/>
    <w:basedOn w:val="Tabelanormal"/>
    <w:uiPriority w:val="39"/>
    <w:rsid w:val="00262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F3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8D3"/>
  </w:style>
  <w:style w:type="paragraph" w:styleId="Rodap">
    <w:name w:val="footer"/>
    <w:basedOn w:val="Normal"/>
    <w:link w:val="RodapChar"/>
    <w:uiPriority w:val="99"/>
    <w:unhideWhenUsed/>
    <w:rsid w:val="00BF3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1535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</dc:creator>
  <cp:keywords/>
  <dc:description/>
  <cp:lastModifiedBy>Vinícius Campos</cp:lastModifiedBy>
  <cp:revision>2</cp:revision>
  <dcterms:created xsi:type="dcterms:W3CDTF">2020-02-14T01:35:00Z</dcterms:created>
  <dcterms:modified xsi:type="dcterms:W3CDTF">2020-02-14T01:35:00Z</dcterms:modified>
</cp:coreProperties>
</file>