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75" w:rsidRPr="00060491" w:rsidRDefault="00622BE1" w:rsidP="00995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995775" w:rsidRPr="00060491" w:rsidRDefault="00995775" w:rsidP="00995775">
      <w:pPr>
        <w:jc w:val="center"/>
        <w:rPr>
          <w:b/>
          <w:sz w:val="28"/>
          <w:szCs w:val="28"/>
        </w:rPr>
      </w:pPr>
      <w:r w:rsidRPr="00060491">
        <w:rPr>
          <w:b/>
          <w:sz w:val="28"/>
          <w:szCs w:val="28"/>
        </w:rPr>
        <w:t>FORMULÁRIO DE PONTUAÇÃO</w:t>
      </w:r>
    </w:p>
    <w:p w:rsidR="00995775" w:rsidRDefault="00995775" w:rsidP="00995775">
      <w:pPr>
        <w:jc w:val="center"/>
        <w:rPr>
          <w:sz w:val="24"/>
          <w:szCs w:val="24"/>
        </w:rPr>
      </w:pP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5954"/>
        <w:gridCol w:w="1134"/>
        <w:gridCol w:w="1134"/>
        <w:gridCol w:w="1276"/>
        <w:gridCol w:w="850"/>
        <w:gridCol w:w="1418"/>
        <w:gridCol w:w="1243"/>
      </w:tblGrid>
      <w:tr w:rsidR="00995775" w:rsidRPr="00B80DB2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RECONHECIMENTO DE SABERES E COMPETÊNCIAS</w:t>
            </w:r>
          </w:p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RSC –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Fator de pontuação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Unidade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máxima de itens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Peso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de unidades comprovadas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Pontuação obtida</w:t>
            </w:r>
          </w:p>
        </w:tc>
      </w:tr>
      <w:tr w:rsidR="00995775" w:rsidRPr="00E53C8A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 – Experiência na área de formação e/ou atuação do docente, anterior ao ingresso na instituição, contemplando o impacto de suas ações nas demais diretrizes dispostas para todos os níveis do RSC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Gestão Escolar (Direção, Assistência de Direção, Gerente)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2A5A9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Gestão Escolar (Supervisão, Coordenação, Orientação e Educacional)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636AE8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Exercício do magistério (Educação infantil, básica e superior)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0433F2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0433F2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20</w:t>
            </w: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Gestão Iniciativa Privada na área de atuação (Presidência, Superintendência, Direção, Gerência, Chefia, Supervisão e Coordenação em Empresas ou Entidades)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B16B55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Experiência na área de atuação ou formação em nível técnico, administrativo, operacional, comercial, ou profissional liberal.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Colegiados ou Conselhos de Empresas, Entidades ou Instituições de Ensino.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07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 em organização Sociais e assistenciais.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08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Atividades na função de Instrutor em capacitação ou treinamento em empresas, instituições de ensino ou entidades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636AE8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09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Atuação como conferencista ou palestrante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conferência, palestra seminários, simpósio, colóquio, congresso ou similares na área de atuação.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Avaliação de projetos, protótipos e invenções.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Participações em Comissões e representações institucionais, sindicais e profissionais.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Produção de Material didático e/ou implantação de ambientes de aprendizagem, nas atividades de ensino, pesquisa, extensão e/ou inovação, artigo completo publicado em periódico científico ou apresentação artística em mostras ou similares, na área/subárea do curso.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Material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14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Revisão técnica, tradução ou organização de material didático, paradidático em atividade de ensino, pesquisa, extensão e/ou inovação.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Material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636AE8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processos seletivos, em bancas de avaliação acadêmica e/ou de concursos, grupo de trabalho, oficinas institucionais, visitas técnicas com alunos, projetos de interesses institucional de ensino, pesquisa, extensão e/ou inovação, projetos e/ou práticas pedagógicas de reconhecida relevância.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 concluída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no desenvolvimento de protótipos, depósitos e/ou registros de propriedade intelectual.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 concluída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17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Prêmios por atividades científicas, artísticas, esportivas e culturais.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prêmios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18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Organização de eventos científicos, tecnológicos, esportivos, sociais, filantrópicos ou culturais.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B16B55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19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Aprovação em processos seletivos na área de educação.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B16B55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Atividades esportivas como técnicos de equipes.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 – Cursos de Capacitação na área de Interesse Institucional.</w:t>
            </w: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95775" w:rsidRPr="00B7446A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21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conferência, palestra, seminários, colóquio, workshop, congresso ou similares em sua área de atuação ou em áreas afins.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22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Cursos de aperfeiçoamento (carga horária mínima de 120 h em certificado individual ou soma de até 5 certificados)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III – Atuação nos diversos níveis de modalidades de educação</w:t>
            </w: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23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de formação inicial continuada (FIC)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24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PRONATEC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636AE8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25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de formação de professores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7A0D4B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26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Proeja e/ou Proeja FIC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Técnico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0433F2" w:rsidRDefault="0098488C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243" w:type="dxa"/>
            <w:shd w:val="clear" w:color="auto" w:fill="auto"/>
          </w:tcPr>
          <w:p w:rsidR="00995775" w:rsidRPr="000433F2" w:rsidRDefault="0098488C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</w:tr>
      <w:tr w:rsidR="00995775" w:rsidRPr="00F76807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28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Superior (Bacharelado, Licenciatura e Tecnológico)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0433F2" w:rsidRDefault="0098488C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243" w:type="dxa"/>
            <w:shd w:val="clear" w:color="auto" w:fill="auto"/>
          </w:tcPr>
          <w:p w:rsidR="00995775" w:rsidRPr="000433F2" w:rsidRDefault="0098488C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29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Pós Graduação lato sensu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Pós Graduação Stricto Sensu (Mestrado)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31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Pró-Técnico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32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Ensino Médio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33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Supletivo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IV – Atuação em comissões e representações institucionais; de classes profissionais, contemplando o impacto de suas ações nas demais diretrizes dispostas para todos os níveis do RSC.</w:t>
            </w: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34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TITULAR em Atividades Regulares previstas em lei, Estatuto ou Regimento (conselhos, colegiados, ou comissões de Ética, CPPD, CPA, ou outras de interesse da instituição)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0433F2" w:rsidRDefault="00C33C0F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0433F2" w:rsidRDefault="00C33C0F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4,4</w:t>
            </w: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35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SUPLENTE em Atividades Regulares previstas em lei, Estatuto ou Regimento (conselhos, colegiados, ou comissões de Ética, CPPD, CPA, ou outras de interesse da instituição)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36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TITULAR em conselhos de classe e profissionais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37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SUPLENTE em conselhos de classe e profissionais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38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Membro de gestão sindical (presidente, diretor e conselheiro)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0433F2" w:rsidRDefault="000433F2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0433F2" w:rsidRDefault="000433F2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10</w:t>
            </w: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39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Processo de administração disciplinar, Sindicância e Processo ético.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Processo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desenvolvido no âmbito do MEC.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41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Comissão ou Grupo de trabalho de caráter pedagógico.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E53C8A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 – Produção de material didático e/ou implantação de ambientes de aprendizagem, nas atividades de ensino, pesquisa extensão e/ou inovação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42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Produção de apostilas, apresentações, roteiros técnicos, culturais e esportivos e outros instrumentos didáticos.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material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43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 e implantações de ambientes de ensino/aprendizagem, laboratórios, oficinas, estúdios, salas ou áreas para práticas esportivas e culturais.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 implantado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44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Produção de livros didáticos e manuais técnicos.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material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VI – Atuação na gestão acadêmica e institucional, contemplando o impacto de suas ações nas demais diretrizes dispostas para todos os níveis da RSC.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45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Cargo de Direção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46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Cargo Direção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47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Cargo Direção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48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Cargo Direção 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49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Função Gratificada ou não gratificada de Coordenação de Área, Curso ou Atividades administrativas nomeadas pelo Reitor ou Diretor de Campus.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98488C" w:rsidRDefault="009901FB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98488C" w:rsidRDefault="0098488C" w:rsidP="009901F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98488C">
              <w:rPr>
                <w:color w:val="FF0000"/>
                <w:sz w:val="20"/>
                <w:szCs w:val="20"/>
              </w:rPr>
              <w:t>3,</w:t>
            </w:r>
            <w:r w:rsidR="009901FB">
              <w:rPr>
                <w:color w:val="FF0000"/>
                <w:sz w:val="20"/>
                <w:szCs w:val="20"/>
              </w:rPr>
              <w:t>9</w:t>
            </w: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VII – Participação em processos seletivos, em bancas de avaliação acadêmica e/ou de concurso.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 de concursos público, Elaboração de Provas de Concurso Público, Correção de Prova Concurso Público.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51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 de seleção de professores substitutos/temporários.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Bancas para aprovação </w:t>
            </w:r>
            <w:proofErr w:type="spellStart"/>
            <w:r w:rsidRPr="00354E68">
              <w:rPr>
                <w:sz w:val="20"/>
                <w:szCs w:val="20"/>
              </w:rPr>
              <w:t>Certific</w:t>
            </w:r>
            <w:proofErr w:type="spellEnd"/>
            <w:r w:rsidRPr="00354E68">
              <w:rPr>
                <w:sz w:val="20"/>
                <w:szCs w:val="20"/>
              </w:rPr>
              <w:t xml:space="preserve"> e equivalentes.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53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Bancas de TCC de Curso de Graduação e Técnicos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54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Bancas de TCC ou Monografia de Cursos de Especialização.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42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VIII – Outras graduações na área de interesse, além daquela que o habilita e define o nível de RSC pretendido, no âmbito do plano de qualificação Institucional.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55</w:t>
            </w:r>
          </w:p>
        </w:tc>
        <w:tc>
          <w:tcPr>
            <w:tcW w:w="595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adicional de graduação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95775" w:rsidRDefault="00995775" w:rsidP="00995775">
      <w:pPr>
        <w:spacing w:after="0"/>
        <w:rPr>
          <w:sz w:val="24"/>
          <w:szCs w:val="24"/>
        </w:rPr>
      </w:pPr>
    </w:p>
    <w:p w:rsidR="00995775" w:rsidRPr="000E5853" w:rsidRDefault="00995775" w:rsidP="00995775">
      <w:pPr>
        <w:spacing w:after="0"/>
        <w:ind w:left="-142"/>
        <w:jc w:val="center"/>
        <w:rPr>
          <w:b/>
          <w:sz w:val="28"/>
          <w:szCs w:val="28"/>
        </w:rPr>
      </w:pPr>
      <w:r w:rsidRPr="000E5853">
        <w:rPr>
          <w:b/>
          <w:sz w:val="28"/>
          <w:szCs w:val="28"/>
        </w:rPr>
        <w:t>QUADRO DE REFERÊNCIA DE CRITÉRIOS PARA O RSC – II</w:t>
      </w:r>
    </w:p>
    <w:p w:rsidR="00995775" w:rsidRDefault="00995775" w:rsidP="00995775">
      <w:pPr>
        <w:spacing w:after="0"/>
        <w:jc w:val="center"/>
        <w:rPr>
          <w:sz w:val="24"/>
          <w:szCs w:val="24"/>
        </w:rPr>
      </w:pP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812"/>
        <w:gridCol w:w="1134"/>
        <w:gridCol w:w="1134"/>
        <w:gridCol w:w="1276"/>
        <w:gridCol w:w="818"/>
        <w:gridCol w:w="1417"/>
        <w:gridCol w:w="1276"/>
      </w:tblGrid>
      <w:tr w:rsidR="00995775" w:rsidRPr="00B80DB2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RECONHECIMENTO DE SABERES E COMPETÊNCIAS</w:t>
            </w:r>
          </w:p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RSC –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Fator de pontuação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Unidade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máxima de itens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Peso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de unidades comprovadas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Pontuação obtida</w:t>
            </w: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 – Orientação do corpo discente em atividades de Ensino, Pesquisa, Extensão e/ou Inovação.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TCC de cursos técnicos.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TCC de cursos de graduação.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TCC ou Monografia de especialização.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pesquisa.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extensão.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Orientação,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 w:rsidR="00D525D4"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e/ou supervisão de estágios curriculares, obrigatórios ou não.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Orientação e acompanhamento de educandos em atividades de ensino (Visita técnica, viagens de estudo, eventos desportivos e outras).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 – Participação no desenvolvimento de protótipos, depósitos e/ou registros de propriedade intelectual.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Propriedade intelectual (patente, registro)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Patente ou registro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636AE8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Produto ou processo não patenteado, protótipo, módulos, bancadas, software não registrado e similares.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Desenvolvimento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III – Participação em grupos de trabalho e oficinas institucionais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Grupo de Pesquisa, Núcleo de Inovação Tecnológica,</w:t>
            </w:r>
            <w:r w:rsidR="00D525D4">
              <w:rPr>
                <w:sz w:val="20"/>
                <w:szCs w:val="20"/>
              </w:rPr>
              <w:t xml:space="preserve"> </w:t>
            </w:r>
            <w:r w:rsidRPr="00354E68">
              <w:rPr>
                <w:sz w:val="20"/>
                <w:szCs w:val="20"/>
              </w:rPr>
              <w:t>ou atividades correlatas.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</w:t>
            </w:r>
            <w:r w:rsidR="00995775" w:rsidRPr="00354E68">
              <w:rPr>
                <w:sz w:val="20"/>
                <w:szCs w:val="20"/>
              </w:rPr>
              <w:t>der em Grupo de Pesquisa, Núcleo de Inovação Tecnológica ou atividades correlatas.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3F09DE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grupos de trabalho, comitê e oficinas institucional.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ou oficina realizada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IV – Participação no desenvolvimento de projetos, de interesse institucional, de ensino, pesquisa, extensão e/ou inovação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Coordenação de projetos de pesquisa, inovação tecnológica e </w:t>
            </w:r>
            <w:r w:rsidRPr="00354E68">
              <w:rPr>
                <w:sz w:val="20"/>
                <w:szCs w:val="20"/>
              </w:rPr>
              <w:lastRenderedPageBreak/>
              <w:t>extensão em nome da instituição.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projetos de pesquisa, inovação tecnológica e extensão em nome da instituição.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 – Participação no desenvolvimento de projetos e/ou práticas pedagógicas de reconhecida relevância.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70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coordenador de projetos em parceria com outras instituições, comunidade interna e/ou externa.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71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colaborador de projetos em parceria com outras instituições, comunidade interna e/ou externa.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72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ministrado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73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curso ministrado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54E68">
              <w:rPr>
                <w:sz w:val="20"/>
                <w:szCs w:val="20"/>
              </w:rPr>
              <w:t>mini-curso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74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Palestra ministrada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palestra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75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Aprovação em concursos público municipal e estadual em áreas afins.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76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de concurso</w:t>
            </w:r>
            <w:r w:rsidRPr="00354E68">
              <w:rPr>
                <w:sz w:val="20"/>
                <w:szCs w:val="20"/>
              </w:rPr>
              <w:t xml:space="preserve"> público, Elaboração de Provas de Concurso Público, Correção de Prova Concurso Público.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0433F2" w:rsidRDefault="00D525D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3F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77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 de seleção de professores substitutos/temporários.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78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Bancas para aprovações de programa CERTIFIC e equivalentes.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25D4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525D4" w:rsidRPr="00354E68" w:rsidRDefault="00D525D4" w:rsidP="00D525D4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79</w:t>
            </w:r>
          </w:p>
        </w:tc>
        <w:tc>
          <w:tcPr>
            <w:tcW w:w="5812" w:type="dxa"/>
            <w:shd w:val="clear" w:color="auto" w:fill="auto"/>
          </w:tcPr>
          <w:p w:rsidR="00D525D4" w:rsidRPr="00354E68" w:rsidRDefault="00D525D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Bancas de TCC de Curso de Graduação e Técnicos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5D4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Bancas de TCC ou Monografia de Cursos de Especialização.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7D76A5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Matriculado regularmente ou a</w:t>
            </w:r>
            <w:r w:rsidR="00925244">
              <w:rPr>
                <w:sz w:val="20"/>
                <w:szCs w:val="20"/>
              </w:rPr>
              <w:t xml:space="preserve">provado em seleção </w:t>
            </w:r>
            <w:r w:rsidR="00925244" w:rsidRPr="00925244">
              <w:rPr>
                <w:i/>
                <w:sz w:val="20"/>
                <w:szCs w:val="20"/>
              </w:rPr>
              <w:t>stricto sensu</w:t>
            </w:r>
            <w:r w:rsidRPr="00354E68">
              <w:rPr>
                <w:sz w:val="20"/>
                <w:szCs w:val="20"/>
              </w:rPr>
              <w:t xml:space="preserve"> (mestrado)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Seleção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7D76A5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D525D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D525D4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Disciplinas </w:t>
            </w:r>
            <w:r w:rsidR="00D525D4" w:rsidRPr="00354E68">
              <w:rPr>
                <w:sz w:val="20"/>
                <w:szCs w:val="20"/>
              </w:rPr>
              <w:t xml:space="preserve">de Mestrado </w:t>
            </w:r>
            <w:r w:rsidRPr="00354E68">
              <w:rPr>
                <w:sz w:val="20"/>
                <w:szCs w:val="20"/>
              </w:rPr>
              <w:t xml:space="preserve">cursadas </w:t>
            </w:r>
            <w:r w:rsidR="00D525D4">
              <w:rPr>
                <w:sz w:val="20"/>
                <w:szCs w:val="20"/>
              </w:rPr>
              <w:t>com aprovação</w:t>
            </w:r>
            <w:r w:rsidRPr="00354E68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disciplina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VI – Participação na organização de eventos científicos, tecnológicos, esportivos, sociais e/ou culturais.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na organização de congressos, simpósios, seminários, amostras, fórum, feiras, semana tecnológica ou similares.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na organização de eventos esportivos, sociais, culturais e filantrópicos.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22248B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na organização de palestra, oficinas e visitas técnicas.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 xml:space="preserve">VII – Outras pós-graduações lato sensu, na área de interesse, além </w:t>
            </w:r>
            <w:r w:rsidRPr="00354E68">
              <w:rPr>
                <w:b/>
                <w:sz w:val="20"/>
                <w:szCs w:val="20"/>
              </w:rPr>
              <w:lastRenderedPageBreak/>
              <w:t>daquela que o habilita e define o nível de RSC pretendido, no âmbito do plano de qualificação institucional.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de Aperfeiçoamento.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 de Especialização.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95775" w:rsidRDefault="00995775" w:rsidP="00995775">
      <w:pPr>
        <w:spacing w:after="0"/>
        <w:jc w:val="center"/>
        <w:rPr>
          <w:sz w:val="24"/>
          <w:szCs w:val="24"/>
        </w:rPr>
      </w:pPr>
    </w:p>
    <w:p w:rsidR="00995775" w:rsidRDefault="00995775" w:rsidP="00995775">
      <w:pPr>
        <w:spacing w:after="0"/>
        <w:jc w:val="center"/>
        <w:rPr>
          <w:sz w:val="24"/>
          <w:szCs w:val="24"/>
        </w:rPr>
      </w:pPr>
    </w:p>
    <w:p w:rsidR="00995775" w:rsidRPr="000E5853" w:rsidRDefault="00995775" w:rsidP="00995775">
      <w:pPr>
        <w:spacing w:after="0"/>
        <w:jc w:val="center"/>
        <w:rPr>
          <w:b/>
          <w:sz w:val="28"/>
          <w:szCs w:val="28"/>
        </w:rPr>
      </w:pPr>
      <w:r w:rsidRPr="000E5853">
        <w:rPr>
          <w:b/>
          <w:sz w:val="28"/>
          <w:szCs w:val="28"/>
        </w:rPr>
        <w:t>QUADRO DE REFERÊNCIA DE CRITÉRIOS PARA O RSC – III</w:t>
      </w:r>
    </w:p>
    <w:p w:rsidR="00995775" w:rsidRPr="00BE33C9" w:rsidRDefault="00995775" w:rsidP="00995775">
      <w:pPr>
        <w:spacing w:after="0"/>
        <w:jc w:val="center"/>
        <w:rPr>
          <w:color w:val="FF0000"/>
          <w:sz w:val="40"/>
          <w:szCs w:val="40"/>
        </w:rPr>
      </w:pP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812"/>
        <w:gridCol w:w="1134"/>
        <w:gridCol w:w="1101"/>
        <w:gridCol w:w="1276"/>
        <w:gridCol w:w="851"/>
        <w:gridCol w:w="1417"/>
        <w:gridCol w:w="1276"/>
      </w:tblGrid>
      <w:tr w:rsidR="00995775" w:rsidRPr="00B80DB2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RECONHECIMENTO DE SABERES E COMPETÊNCIAS</w:t>
            </w:r>
          </w:p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RSC –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Fator de pontuação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Unidade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máxima de itens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Peso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Quantidade de unidades comprovadas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Pontuação obtida</w:t>
            </w: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 – Desenvolvimento, produção e transferência de tecnologias.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520357" w:rsidP="000433F2">
            <w:pPr>
              <w:spacing w:after="0"/>
              <w:jc w:val="center"/>
              <w:rPr>
                <w:sz w:val="24"/>
                <w:szCs w:val="24"/>
              </w:rPr>
            </w:pPr>
            <w:r w:rsidRPr="00520357">
              <w:rPr>
                <w:color w:val="FF0000"/>
                <w:sz w:val="24"/>
                <w:szCs w:val="24"/>
              </w:rPr>
              <w:t>0</w:t>
            </w: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Contratos de transferência de tecnologia e licenciamento.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18"/>
                <w:szCs w:val="18"/>
              </w:rPr>
            </w:pPr>
            <w:r w:rsidRPr="00354E68">
              <w:rPr>
                <w:sz w:val="18"/>
                <w:szCs w:val="18"/>
              </w:rPr>
              <w:t>Contrato</w:t>
            </w:r>
          </w:p>
          <w:p w:rsidR="00995775" w:rsidRPr="00354E68" w:rsidRDefault="00995775" w:rsidP="000433F2">
            <w:pPr>
              <w:spacing w:after="0"/>
              <w:jc w:val="center"/>
              <w:rPr>
                <w:sz w:val="18"/>
                <w:szCs w:val="18"/>
              </w:rPr>
            </w:pPr>
            <w:r w:rsidRPr="00354E68">
              <w:rPr>
                <w:sz w:val="18"/>
                <w:szCs w:val="18"/>
              </w:rPr>
              <w:t>ou licenciamento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Desenvolvimento e/ou produção tecnológica.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 concluído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 – Desenvolvimento de pesquisa e aplicações de métodos e tecnologias educacionais que proporcionem a interdisciplinaridade e a integração de conteúdos acadêmicos na educação profissional e tecnológica ou na educação básica.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EA1C6A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</w:tr>
      <w:tr w:rsidR="00925244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90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implantação de Projetos Pedagógicos de novos Cursos.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91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elaboração de PPC de curso de pós-graduação.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9</w:t>
            </w:r>
            <w:r w:rsidR="00925244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elaboração de PPC de curso de Graduação.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520357" w:rsidRDefault="0052035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2035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520357" w:rsidRDefault="0052035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20357">
              <w:rPr>
                <w:color w:val="FF0000"/>
                <w:sz w:val="20"/>
                <w:szCs w:val="20"/>
              </w:rPr>
              <w:t>5</w:t>
            </w: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elaboração de PPC de curso técnicos.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elaboração de PPC de curso FIC.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reformulação de Projetos Pedagógicos de novos cursos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96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reformulação de PPC de cursos de Pós-graduação.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97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reformulação de PPC de cursos de Graduação.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reformulação de PPC de cursos de Cursos Técnicos.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1,25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comissão de reformulação de PPC de cursos FIC.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1B30A6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comissões de Colegiado de Curso e Núcleo de Docentes Estruturantes – NDE de curso superiores.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520357" w:rsidRDefault="009901FB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520357" w:rsidRDefault="009901FB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III – Desenvolvimento de pesquisa e atividades de extensão que proporcionem a articulação Institucional com os arranjos sociais, culturais e esportivos.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BC193F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projetos de pesquisas no âmbito da instituição voltadas aos arranjos científicos, sociais, culturais e produtivos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520357" w:rsidRDefault="0092524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Pr="0052035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520357" w:rsidRDefault="00BC193F" w:rsidP="00287318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Colaboração em projetos de pesquisas no âmbito da instituição voltadas aos arranjos científicos, sociais, culturais e produtivos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atividades de extensão no âmbito da instituição voltadas aos arranjos científicos sociais, culturais e produtivos.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Colaboração em atividades de extensão no âmbito da instituição voltadas aos arranjos científicos sociais, culturais e produtivos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A81307" w:rsidRDefault="0092524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A81307" w:rsidRDefault="00925244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Organização de atividades de pesquisa e/ou extensão</w:t>
            </w:r>
            <w:r w:rsidR="00925244">
              <w:rPr>
                <w:sz w:val="20"/>
                <w:szCs w:val="20"/>
              </w:rPr>
              <w:t>,</w:t>
            </w:r>
            <w:r w:rsidRPr="00354E68">
              <w:rPr>
                <w:sz w:val="20"/>
                <w:szCs w:val="20"/>
              </w:rPr>
              <w:t xml:space="preserve"> no âmbito da instituição</w:t>
            </w:r>
            <w:r w:rsidR="00925244">
              <w:rPr>
                <w:sz w:val="20"/>
                <w:szCs w:val="20"/>
              </w:rPr>
              <w:t>,</w:t>
            </w:r>
            <w:r w:rsidRPr="00354E68">
              <w:rPr>
                <w:sz w:val="20"/>
                <w:szCs w:val="20"/>
              </w:rPr>
              <w:t xml:space="preserve"> voltadas aos arranjos científicos sociais, culturais e produtivos</w:t>
            </w:r>
            <w:r w:rsidR="0092524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grupo de estudo registrado na direção de ensino, pesquisa e extensão</w:t>
            </w:r>
            <w:r w:rsidR="0092524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grupo de estudo registrado na direção de ensino, pesquisa e extensão</w:t>
            </w:r>
            <w:r w:rsidR="0092524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IV – Atuação em projetos e/ou atividades em parceria com outras instituições.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Captação de recursos em projetos de pesquisa, inovação tecnológica e extensão em parceria com outras instituições.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projetos de pesquisa, inovação tecnológica e extensão em parceria com outras instituições.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ou participação em equipe diretiva visando a implantação de unidade de ensino.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projetos de pesquisa e inovação tecnológica em parcerias com outras instituições.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D9468C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grupo de pesquisa cadastrado no CNPQ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354E68">
              <w:rPr>
                <w:b/>
                <w:sz w:val="20"/>
                <w:szCs w:val="20"/>
              </w:rPr>
              <w:t>V – Atuação em atividades de assistência técnica nacional e/ou internacional.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Trabalhos e/ou laudos técnicos.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Atividade concluída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Consultorias a órgãos internacionais especializados de gestão científica, tecnológica ou cultural ou consultoria técnicas prestadas a órgãos públicos e privados.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Consultoria realizada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Consultorias a órgãos nacionais especializados de gestão científica, tecnológica ou cultural ou consultoria técnicas prestadas a órgãos públicos e privados.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Consultoria realizada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8477DF" w:rsidTr="000433F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BFBFBF"/>
          </w:tcPr>
          <w:p w:rsidR="00995775" w:rsidRPr="00354E68" w:rsidRDefault="00925244" w:rsidP="000433F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  <w:r w:rsidR="00995775" w:rsidRPr="00354E68">
              <w:rPr>
                <w:b/>
                <w:sz w:val="20"/>
                <w:szCs w:val="20"/>
              </w:rPr>
              <w:t xml:space="preserve"> – produção acadêmica e/ou tecnológica, nas atividades de Ensino, Pesquisa, Extensão e/ou Inovação.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95775" w:rsidRPr="00354E68" w:rsidRDefault="0052035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520357">
              <w:rPr>
                <w:color w:val="FF0000"/>
                <w:sz w:val="20"/>
                <w:szCs w:val="20"/>
              </w:rPr>
              <w:t>30</w:t>
            </w: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116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Prêmios por atividades científicas, artísticas, esportivas e culturais.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Prêmio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117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Publicação de livro.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118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Publicação de capítulos de livro.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119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Tradutor de livro.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120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Revisor técnico de livro.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121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Publicação de artigo de revista indexada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artigo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5812" w:type="dxa"/>
            <w:shd w:val="clear" w:color="auto" w:fill="auto"/>
          </w:tcPr>
          <w:p w:rsidR="00925244" w:rsidRPr="00354E68" w:rsidRDefault="00925244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Publicação de artigo de revista não indexada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artigo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244" w:rsidRPr="00354E68" w:rsidRDefault="00925244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Publicação de relatório de pesquisa interno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relatório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F76807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Apresentação ou publicação de trabalho de pesquisa em evento internacional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Apresentação ou publicação de trabalho de pesquisa em evento nacional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trabalho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126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Contemplado em edital de extensão cooperativo com instituições parceiras.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edital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127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Coordenação de ações de extensão (visitas, eventos externos, parcerias, ações sociais ou outros similares).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evento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128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como membro de projeto de pesquisa e extensão.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129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Ministrante de unidade curricular ou disciplina de curso de extensão.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disciplina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130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Palestras ministradas em âmbitos nacional e internacional.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palestra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trHeight w:val="63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131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Cursos ministrados no âmbito nacional e internacional.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132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Coordenação e/ou 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monitores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monitor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520357" w:rsidRDefault="00374037" w:rsidP="00937BDD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20357">
              <w:rPr>
                <w:color w:val="FF0000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520357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133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Orientação ou </w:t>
            </w:r>
            <w:proofErr w:type="spellStart"/>
            <w:r w:rsidRPr="00354E68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-</w:t>
            </w:r>
            <w:r w:rsidRPr="00354E68">
              <w:rPr>
                <w:sz w:val="20"/>
                <w:szCs w:val="20"/>
              </w:rPr>
              <w:t>orientação</w:t>
            </w:r>
            <w:proofErr w:type="spellEnd"/>
            <w:r w:rsidRPr="00354E68">
              <w:rPr>
                <w:sz w:val="20"/>
                <w:szCs w:val="20"/>
              </w:rPr>
              <w:t xml:space="preserve"> de projeto de pesquisa aprovados em editais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projeto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520357" w:rsidRDefault="00374037" w:rsidP="00937BDD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520357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134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Participação em bancas de TCC de cursos técnicos, superiores e banca de concursos.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banca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1070C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1070C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135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Resumo de pesquisa e/ou extensão publicado em anais de eventos nacional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publicações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136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Organizador de livro publicado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137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Prefácio e posfácio de livros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138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Produção de programa de rádio e TV.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0,10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programa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520357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520357" w:rsidRDefault="00374037" w:rsidP="000433F2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374037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139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Partitura musical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partitura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4037" w:rsidRPr="00810921" w:rsidTr="00BC193F">
        <w:trPr>
          <w:jc w:val="center"/>
        </w:trPr>
        <w:tc>
          <w:tcPr>
            <w:tcW w:w="566" w:type="dxa"/>
            <w:shd w:val="clear" w:color="auto" w:fill="auto"/>
          </w:tcPr>
          <w:p w:rsidR="00374037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140</w:t>
            </w:r>
          </w:p>
        </w:tc>
        <w:tc>
          <w:tcPr>
            <w:tcW w:w="5812" w:type="dxa"/>
            <w:shd w:val="clear" w:color="auto" w:fill="auto"/>
          </w:tcPr>
          <w:p w:rsidR="00374037" w:rsidRPr="00354E68" w:rsidRDefault="00374037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Aprovação em concursos público federal e/ou nível superior em áreas afins.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concurso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520357">
              <w:rPr>
                <w:color w:val="FF0000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37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</w:tr>
      <w:tr w:rsidR="00995775" w:rsidRPr="00810921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Membro de comitê editorial de revista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2,00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revista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7D76A5" w:rsidTr="000433F2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95775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Matriculado regularmente ou a</w:t>
            </w:r>
            <w:r w:rsidR="00F56F20">
              <w:rPr>
                <w:sz w:val="20"/>
                <w:szCs w:val="20"/>
              </w:rPr>
              <w:t xml:space="preserve">provado em seleção </w:t>
            </w:r>
            <w:r w:rsidR="00F56F20" w:rsidRPr="00F56F20">
              <w:rPr>
                <w:i/>
                <w:sz w:val="20"/>
                <w:szCs w:val="20"/>
              </w:rPr>
              <w:t>stricto sensu</w:t>
            </w:r>
            <w:r w:rsidRPr="00354E68">
              <w:rPr>
                <w:sz w:val="20"/>
                <w:szCs w:val="20"/>
              </w:rPr>
              <w:t xml:space="preserve"> (doutorado)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1,00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seleção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5775" w:rsidRPr="007D76A5" w:rsidTr="000433F2">
        <w:trPr>
          <w:jc w:val="center"/>
        </w:trPr>
        <w:tc>
          <w:tcPr>
            <w:tcW w:w="566" w:type="dxa"/>
            <w:shd w:val="clear" w:color="auto" w:fill="auto"/>
          </w:tcPr>
          <w:p w:rsidR="00995775" w:rsidRPr="00354E68" w:rsidRDefault="00374037" w:rsidP="000433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5812" w:type="dxa"/>
            <w:shd w:val="clear" w:color="auto" w:fill="auto"/>
          </w:tcPr>
          <w:p w:rsidR="00995775" w:rsidRPr="00354E68" w:rsidRDefault="00995775" w:rsidP="00374037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Disciplinas </w:t>
            </w:r>
            <w:r w:rsidR="00374037" w:rsidRPr="00354E68">
              <w:rPr>
                <w:sz w:val="20"/>
                <w:szCs w:val="20"/>
              </w:rPr>
              <w:t xml:space="preserve">de doutorado </w:t>
            </w:r>
            <w:r w:rsidRPr="00354E68">
              <w:rPr>
                <w:sz w:val="20"/>
                <w:szCs w:val="20"/>
              </w:rPr>
              <w:t xml:space="preserve">cursadas </w:t>
            </w:r>
            <w:r w:rsidR="00374037">
              <w:rPr>
                <w:sz w:val="20"/>
                <w:szCs w:val="20"/>
              </w:rPr>
              <w:t>c</w:t>
            </w:r>
            <w:r w:rsidR="00F56F20">
              <w:rPr>
                <w:sz w:val="20"/>
                <w:szCs w:val="20"/>
              </w:rPr>
              <w:t>o</w:t>
            </w:r>
            <w:r w:rsidR="00374037">
              <w:rPr>
                <w:sz w:val="20"/>
                <w:szCs w:val="20"/>
              </w:rPr>
              <w:t>m aprovação</w:t>
            </w:r>
            <w:r w:rsidRPr="00354E68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0,50</w:t>
            </w:r>
          </w:p>
        </w:tc>
        <w:tc>
          <w:tcPr>
            <w:tcW w:w="1101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5775" w:rsidRPr="00354E68" w:rsidRDefault="00995775" w:rsidP="000433F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8477DF" w:rsidTr="003740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925244" w:rsidRDefault="00925244" w:rsidP="00BC193F">
            <w:pPr>
              <w:spacing w:after="0"/>
              <w:jc w:val="both"/>
              <w:rPr>
                <w:sz w:val="20"/>
                <w:szCs w:val="20"/>
              </w:rPr>
            </w:pPr>
            <w:r w:rsidRPr="00925244">
              <w:rPr>
                <w:sz w:val="20"/>
                <w:szCs w:val="20"/>
              </w:rPr>
              <w:t>VI – Outras pós-graduações str</w:t>
            </w:r>
            <w:r w:rsidR="00374037">
              <w:rPr>
                <w:sz w:val="20"/>
                <w:szCs w:val="20"/>
              </w:rPr>
              <w:t>icto sensu na área de interesse</w:t>
            </w:r>
            <w:r w:rsidRPr="00925244">
              <w:rPr>
                <w:sz w:val="20"/>
                <w:szCs w:val="20"/>
              </w:rPr>
              <w:t>, além daquela que o habilita e define o nível de RSC pretendido, no âmbito do plano de qualificação Institucional.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25244" w:rsidRPr="00F76807" w:rsidTr="0092524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374037" w:rsidP="00BC19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both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 xml:space="preserve">Curso </w:t>
            </w:r>
            <w:r w:rsidRPr="00374037">
              <w:rPr>
                <w:i/>
                <w:sz w:val="20"/>
                <w:szCs w:val="20"/>
              </w:rPr>
              <w:t>Stricto sensu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10,00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  <w:r w:rsidRPr="00354E6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44" w:rsidRPr="00354E68" w:rsidRDefault="00925244" w:rsidP="00BC193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95775" w:rsidRDefault="00995775" w:rsidP="00995775">
      <w:pPr>
        <w:spacing w:after="0"/>
        <w:jc w:val="center"/>
        <w:rPr>
          <w:b/>
          <w:sz w:val="28"/>
          <w:szCs w:val="28"/>
        </w:rPr>
      </w:pPr>
    </w:p>
    <w:p w:rsidR="00995775" w:rsidRDefault="00995775" w:rsidP="00995775">
      <w:pPr>
        <w:spacing w:after="0"/>
        <w:jc w:val="center"/>
        <w:rPr>
          <w:b/>
          <w:sz w:val="28"/>
          <w:szCs w:val="28"/>
        </w:rPr>
      </w:pPr>
    </w:p>
    <w:p w:rsidR="00995775" w:rsidRDefault="00995775" w:rsidP="00995775">
      <w:pPr>
        <w:spacing w:after="0"/>
        <w:jc w:val="center"/>
        <w:rPr>
          <w:b/>
          <w:sz w:val="28"/>
          <w:szCs w:val="28"/>
        </w:rPr>
      </w:pPr>
    </w:p>
    <w:p w:rsidR="000C05A7" w:rsidRDefault="000C05A7"/>
    <w:sectPr w:rsidR="000C05A7" w:rsidSect="00995775">
      <w:pgSz w:w="16834" w:h="11907" w:orient="landscape" w:code="170"/>
      <w:pgMar w:top="1418" w:right="1701" w:bottom="1418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9AA"/>
    <w:multiLevelType w:val="hybridMultilevel"/>
    <w:tmpl w:val="9D6A79F2"/>
    <w:lvl w:ilvl="0" w:tplc="FBC09F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296FBB"/>
    <w:multiLevelType w:val="hybridMultilevel"/>
    <w:tmpl w:val="43BE4EB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6102D9"/>
    <w:multiLevelType w:val="hybridMultilevel"/>
    <w:tmpl w:val="C48E229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95775"/>
    <w:rsid w:val="000433F2"/>
    <w:rsid w:val="00066869"/>
    <w:rsid w:val="000C05A7"/>
    <w:rsid w:val="0010264F"/>
    <w:rsid w:val="00287318"/>
    <w:rsid w:val="002A5A94"/>
    <w:rsid w:val="0031070C"/>
    <w:rsid w:val="00374037"/>
    <w:rsid w:val="00520357"/>
    <w:rsid w:val="00622BE1"/>
    <w:rsid w:val="00665450"/>
    <w:rsid w:val="00847B89"/>
    <w:rsid w:val="00885BE9"/>
    <w:rsid w:val="00925244"/>
    <w:rsid w:val="00933D96"/>
    <w:rsid w:val="00937BDD"/>
    <w:rsid w:val="0098488C"/>
    <w:rsid w:val="009901FB"/>
    <w:rsid w:val="00995775"/>
    <w:rsid w:val="009A3893"/>
    <w:rsid w:val="00A27E2E"/>
    <w:rsid w:val="00A81307"/>
    <w:rsid w:val="00BC193F"/>
    <w:rsid w:val="00BE33C9"/>
    <w:rsid w:val="00C21391"/>
    <w:rsid w:val="00C33C0F"/>
    <w:rsid w:val="00D525D4"/>
    <w:rsid w:val="00DE14E4"/>
    <w:rsid w:val="00EA1C6A"/>
    <w:rsid w:val="00F0372E"/>
    <w:rsid w:val="00F5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77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995775"/>
    <w:rPr>
      <w:rFonts w:ascii="Calibri" w:eastAsia="Calibri" w:hAnsi="Calibri" w:cs="Times New Roman"/>
      <w:lang/>
    </w:rPr>
  </w:style>
  <w:style w:type="paragraph" w:styleId="Rodap">
    <w:name w:val="footer"/>
    <w:basedOn w:val="Normal"/>
    <w:link w:val="RodapChar"/>
    <w:uiPriority w:val="99"/>
    <w:unhideWhenUsed/>
    <w:rsid w:val="00995775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995775"/>
    <w:rPr>
      <w:rFonts w:ascii="Calibri" w:eastAsia="Calibri" w:hAnsi="Calibri" w:cs="Times New Roman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77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775"/>
    <w:rPr>
      <w:rFonts w:ascii="Tahoma" w:eastAsia="Calibri" w:hAnsi="Tahoma" w:cs="Times New Roman"/>
      <w:sz w:val="16"/>
      <w:szCs w:val="16"/>
      <w:lang/>
    </w:rPr>
  </w:style>
  <w:style w:type="paragraph" w:customStyle="1" w:styleId="Default">
    <w:name w:val="Default"/>
    <w:rsid w:val="009957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Y"/>
    </w:rPr>
  </w:style>
  <w:style w:type="table" w:styleId="Tabelacomgrade">
    <w:name w:val="Table Grid"/>
    <w:basedOn w:val="Tabelanormal"/>
    <w:uiPriority w:val="59"/>
    <w:rsid w:val="009957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95775"/>
  </w:style>
  <w:style w:type="paragraph" w:customStyle="1" w:styleId="Estilo">
    <w:name w:val="Estilo"/>
    <w:rsid w:val="0099577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995775"/>
    <w:pPr>
      <w:suppressAutoHyphens/>
      <w:spacing w:after="120"/>
    </w:pPr>
    <w:rPr>
      <w:rFonts w:ascii="Arial" w:eastAsia="Arial" w:hAnsi="Arial" w:cs="Arial"/>
      <w:color w:val="000000"/>
      <w:lang w:val="en-US" w:bidi="en-US"/>
    </w:rPr>
  </w:style>
  <w:style w:type="character" w:customStyle="1" w:styleId="CorpodetextoChar">
    <w:name w:val="Corpo de texto Char"/>
    <w:basedOn w:val="Fontepargpadro"/>
    <w:link w:val="Corpodetexto"/>
    <w:rsid w:val="00995775"/>
    <w:rPr>
      <w:rFonts w:ascii="Arial" w:eastAsia="Arial" w:hAnsi="Arial" w:cs="Arial"/>
      <w:color w:val="000000"/>
      <w:lang w:val="en-US" w:bidi="en-US"/>
    </w:rPr>
  </w:style>
  <w:style w:type="paragraph" w:styleId="PargrafodaLista">
    <w:name w:val="List Paragraph"/>
    <w:basedOn w:val="Normal"/>
    <w:uiPriority w:val="34"/>
    <w:qFormat/>
    <w:rsid w:val="00995775"/>
    <w:pPr>
      <w:suppressAutoHyphens/>
      <w:spacing w:after="0"/>
      <w:ind w:left="720"/>
      <w:contextualSpacing/>
    </w:pPr>
    <w:rPr>
      <w:rFonts w:ascii="Arial" w:eastAsia="Arial" w:hAnsi="Arial" w:cs="Arial"/>
      <w:color w:val="000000"/>
      <w:lang w:val="en-US" w:bidi="en-US"/>
    </w:rPr>
  </w:style>
  <w:style w:type="character" w:styleId="Refdecomentrio">
    <w:name w:val="annotation reference"/>
    <w:uiPriority w:val="99"/>
    <w:semiHidden/>
    <w:unhideWhenUsed/>
    <w:rsid w:val="00995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57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577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5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5775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77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5775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99577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5775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77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77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fault">
    <w:name w:val="Default"/>
    <w:rsid w:val="009957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Y"/>
    </w:rPr>
  </w:style>
  <w:style w:type="table" w:styleId="Tabelacomgrade">
    <w:name w:val="Table Grid"/>
    <w:basedOn w:val="Tabelanormal"/>
    <w:uiPriority w:val="59"/>
    <w:rsid w:val="009957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95775"/>
  </w:style>
  <w:style w:type="paragraph" w:customStyle="1" w:styleId="Estilo">
    <w:name w:val="Estilo"/>
    <w:rsid w:val="0099577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995775"/>
    <w:pPr>
      <w:suppressAutoHyphens/>
      <w:spacing w:after="120"/>
    </w:pPr>
    <w:rPr>
      <w:rFonts w:ascii="Arial" w:eastAsia="Arial" w:hAnsi="Arial" w:cs="Arial"/>
      <w:color w:val="000000"/>
      <w:lang w:val="en-US" w:bidi="en-US"/>
    </w:rPr>
  </w:style>
  <w:style w:type="character" w:customStyle="1" w:styleId="CorpodetextoChar">
    <w:name w:val="Corpo de texto Char"/>
    <w:basedOn w:val="Fontepargpadro"/>
    <w:link w:val="Corpodetexto"/>
    <w:rsid w:val="00995775"/>
    <w:rPr>
      <w:rFonts w:ascii="Arial" w:eastAsia="Arial" w:hAnsi="Arial" w:cs="Arial"/>
      <w:color w:val="000000"/>
      <w:lang w:val="en-US" w:bidi="en-US"/>
    </w:rPr>
  </w:style>
  <w:style w:type="paragraph" w:styleId="PargrafodaLista">
    <w:name w:val="List Paragraph"/>
    <w:basedOn w:val="Normal"/>
    <w:uiPriority w:val="34"/>
    <w:qFormat/>
    <w:rsid w:val="00995775"/>
    <w:pPr>
      <w:suppressAutoHyphens/>
      <w:spacing w:after="0"/>
      <w:ind w:left="720"/>
      <w:contextualSpacing/>
    </w:pPr>
    <w:rPr>
      <w:rFonts w:ascii="Arial" w:eastAsia="Arial" w:hAnsi="Arial" w:cs="Arial"/>
      <w:color w:val="000000"/>
      <w:lang w:val="en-US" w:bidi="en-US"/>
    </w:rPr>
  </w:style>
  <w:style w:type="character" w:styleId="Refdecomentrio">
    <w:name w:val="annotation reference"/>
    <w:uiPriority w:val="99"/>
    <w:semiHidden/>
    <w:unhideWhenUsed/>
    <w:rsid w:val="00995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57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577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5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57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3499-0990-48CF-BFD0-A4B9ABBC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2725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IFPB, Campus Campina Grande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CGP</cp:lastModifiedBy>
  <cp:revision>2</cp:revision>
  <dcterms:created xsi:type="dcterms:W3CDTF">2014-07-22T12:23:00Z</dcterms:created>
  <dcterms:modified xsi:type="dcterms:W3CDTF">2014-07-22T12:23:00Z</dcterms:modified>
</cp:coreProperties>
</file>