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41" w:rightFromText="141" w:vertAnchor="text" w:horzAnchor="margin" w:tblpXSpec="center" w:tblpY="266"/>
        <w:tblW w:w="1014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150"/>
        <w:gridCol w:w="284"/>
        <w:gridCol w:w="283"/>
        <w:gridCol w:w="284"/>
        <w:gridCol w:w="425"/>
        <w:gridCol w:w="142"/>
        <w:gridCol w:w="581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3" w:hRule="atLeast"/>
          <w:jc w:val="center"/>
        </w:trPr>
        <w:tc>
          <w:tcPr>
            <w:tcW w:w="81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 xml:space="preserve">Avaliação Técnica do Restaurante Estudantil do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lang w:val="pt-BR"/>
              </w:rPr>
              <w:t xml:space="preserve">INSTITUTO FEDERAL DA PARAÍBA - </w:t>
            </w:r>
            <w:r>
              <w:rPr>
                <w:rFonts w:hint="default" w:ascii="Arial" w:hAnsi="Arial" w:eastAsia="Times New Roman" w:cs="Arial"/>
                <w:b/>
                <w:bCs/>
                <w:color w:val="FF0000"/>
                <w:lang w:val="pt-BR"/>
              </w:rPr>
              <w:t>CAMPUS .........</w:t>
            </w:r>
          </w:p>
        </w:tc>
        <w:tc>
          <w:tcPr>
            <w:tcW w:w="1999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47625</wp:posOffset>
                  </wp:positionV>
                  <wp:extent cx="861060" cy="1045210"/>
                  <wp:effectExtent l="0" t="0" r="15240" b="2540"/>
                  <wp:wrapSquare wrapText="bothSides"/>
                  <wp:docPr id="2" name="Imagem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 EDIFICAÇÃO E INSTALAÇÕES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D9D9D9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SIM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D9D9D9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NÃO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D9D9D9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NÃO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 ÁREA EXTERNA: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1.1.1 Área externa livre de focos de insalubridade, de objetos em desuso ou estranhos ao ambiente, de vetores e outros animais no pátio e vizinhança; de focos de poeira; de acúmulo de lixo nas imediações, de água estagnada, dentre outros.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1.1.2 Vias de acesso interno com superfície dura ou pavimentada, adequada ao trânsito sobre rodas, escoamento adequado e limpas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1.2 ACESSO: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1.2.1 Direto, não comum a outros usos (habitação).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1.3 ÁREA INTERNA: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1.3.1 Área interna livre de objetos em desuso ou estranhos ao ambiente.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1.4 PISO: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1.4.1 Material que permite fácil e apropriada higienização (liso, resistente, drenados com declive, impermeável e outros).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1.4.2 Em adequado estado de conservação (livre de defeitos, rachaduras, trincas, buracos e outros).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1.4.3 Sistema de drenagem dimensionado adequadamente, sem acúmulo de resíduos. Drenos, ralos sifonados e grelhas colocados em locais adequados de forma a facilitar o escoamento e proteger contra a entrada de baratas, roedores etc.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1.5 TETOS: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1.5.1 Acabamento liso, em cor clara, impermeável, de fácil limpeza e, quando for o caso, desinfecção.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1.5.2 Em adequado estado de conservação (livre de trincas, rachaduras, umidade, bolor, descascamentos e outros).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1.6 PAREDES E DIVISÓRIAS: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1.6.1 Acabamento liso, impermeável e de fácil higienização até uma altura adequada para todas as operações. De cor clara.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1.6.2 Em adequado estado de conservação (livres de falhas, rachaduras, umidade, descascamento e outros).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1.6.3 Existência de ângulos abaulados entre as paredes e o piso e entre as paredes e o teto.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1.7 PORTAS: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1.7.1 Com superfície lisa, de fácil higienização, ajustadas aos batentes, sem falhas de revestimento.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1.7.2 Portas externas com fechamento automático (mola, sistema eletrônico ou outro) e com barreiras adequadas para impedir entrada de vetores e outros animais (telas milimétricas ou outro sistema).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1.7.3 Em adequado estado de conservação (livres de falhas, rachaduras, umidade, descascamento e outros).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1.8 JANELAS E OUTRAS ABERTURAS: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1.8.1 Com superfície lisa, de fácil higienização, ajustadas aos batentes, sem falhas de revestimento.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1.8.2 Existência de proteção contra insetos e roedores (telas milimétricas ou outro sistema).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1.8.3 Em adequado estado de conservação (livres de falhas, rachaduras, umidade, descascamento e outros).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1.9 ESCADAS, ELEVADORES DE SERVIÇO, MONTACARGAS E ESTRUTURAS AUXILIARES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1.9.1 Construídos, localizados e utilizados de forma a não serem fontes de contaminação.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1.9.2 De material apropriado, resistente, liso e impermeável, em adequado estado de conservação.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 INSTALAÇÕES SANITÁRIAS E VESTIÁRIOS PARA OS MANIPULADORES: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1.10.1 Quando localizados isolados da área de produção, acesso realizado por passagens cobertas e calçadas.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1.10.2 Independentes para cada sexo (conforme legislação específica), identificados e de uso exclusivo para manipuladores de alimentos.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1.10.3 Instalações sanitárias com vasos sanitários; mictórios e lavatórios íntegros e em proporção adequada ao número de empregados (conforme legislação específica).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1.10.4 Instalações sanitárias servidas de água corrente, dotadas preferencialmente de torneira com acionamento automático e conectadas à rede de esgoto ou fossa séptica.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1.10.5 Ausência de comunicação direta (incluindo sistema de exaustão) com a área de trabalho e de refeições.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1.10.6 Portas com fechamento automático (mola, sistema eletrônico ou outro).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1.10.7 Pisos e paredes adequadas e apresentando satisfatório estado de conservação.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1.10.8 Iluminação e ventilação adequadas.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1.10.9 Instalações sanitárias dotadas de produtos destinados à higiene pessoal: papel higiênico, sabonete líquido inodoro antisséptico ou sabonete líquido inodoro e antisséptico, toalhas de papel não reciclado para as mãos ou outro sistema higiênico e seguro para secagem.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1.10.10 Presença de lixeiras com tampas e com acionamento não manual.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1.10.11 Coleta frequente do lixo.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1.10.12 Presença de avisos com os procedimentos para lavagem das mãos.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1.10.13 Vestiários com área compatível e armários individuais para todos os manipuladores.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1.10.14 Duchas ou chuveiros em número suficiente (conforme legislação específica), com água fria ou com água quente e fria.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1.10.15 Apresentam-se organizados e em adequado estado de conservação.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1.11 INSTALAÇÕES SANITÁRIAS PARA VISITANTES E OUTROS: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1.11.1 Instaladas totalmente independentes da área de produção e higienizados.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1.12 LAVATÓRIOS NA ÁREA DE PRODUÇÃO: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1.12.1 Existência de lavatórios na área de manipulação com água corrente, dotados preferencialmente de torneira com acionamento automático, em posições adequadas em relação ao fluxo de produção e serviço, e em número suficiente de modo a atender toda a área de produção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1.12.2 Lavatórios em condições de higiene, dotados de sabonete líquido inodoro antisséptico ou sabonete líquido inodoro e antisséptico, toalhas de papel não reciclado ou outro sistema higiênico e seguro de secagem e coletor de papel acionados sem contato manual.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1.13 ILUMINAÇÃO E INSTALAÇÃO ELÉTRICA: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1.13.1 Natural ou artificial adequada à atividade desenvolvida, sem ofuscamento, reflexos fortes, sombras e contrastes excessivos.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1.13.2 Luminárias com proteção adequada contra quebras e em adequado estado de conservação.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1.13.3 Instalações elétricas embutidas ou quando exteriores revestidas por tubulações isolantes e presas a paredes e tetos.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1.14 VENTILAÇÃO E CLIMATIZAÇÃO: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1.14.1 Ventilação e circulação de ar capazes de garantir o conforto térmico e o ambiente livre de fungos, gases, fumaça, pós, partículas em suspensão e condensação de vapores sem causar danos à produção.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1.14.2 Ventilação artificial por meio de equipamento(s) higienizado(s) e com manutenção adequada ao tipo de equipamento.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1.14.3 Ambientes climatizados artificialmente com filtros adequados.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1.14.4 Existência de registro periódico dos procedimentos de limpeza e manutenção dos componentes do sistema de climatização (conforme legislação específica) afixado em local visível.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1.14.5 Sistema de exaustão e ou insuflamento com troca de ar capaz de prevenir contaminações.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1.14.6 Sistema de exaustão e ou insuflamento dotados de filtros adequados.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1.14.7 Captação e direção da corrente de ar não seguem a direção da área contaminada para área limpa.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 HIGIENIZAÇÃO DAS INSTALAÇÕES: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1.15.1 Existência de um responsável pela operação de higienização comprovadamente capacitado.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1.15.2 Frequência de higienização das instalações adequada.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1.15.3 Existência de registro da higienização.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1.15.4 Produtos de higienização regularizados pelo Ministério da Saúde.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1.15.5 Disponibilidade dos produtos de higienização necessários à realização da operação.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1.15.6 A diluição dos produtos de higienização, tempo de contato e modo de uso/aplicação obedecem às instruções recomendadas pelo fabricante.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1.15.7 Produtos de higienização identificados e guardados em local adequado.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1.15.8 Disponibilidade e adequação dos utensílios (escovas, esponjas etc.) necessários à realização da operação. Em bom estado de conservação.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1.15.9 Higienização adequada.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1.16 CONTROLE INTEGRADO DE VETORES E PRAGAS URBANAS: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1.16.1 Ausência de vetores e pragas urbanas ou qualquer evidência de sua presença como fezes, ninhos e outros.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1.16.2 Adoção de medidas preventivas e corretivas com o objetivo de impedir a atração, o abrigo, o acesso e ou proliferação de vetores e pragas urbanas.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1.16.3 Em caso de adoção de controle químico, existência de comprovante de execução do serviço expedido por empresa especializada.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 ABASTECIMENTO DE ÁGUA: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1.17.1 Sistema de abastecimento ligado à rede pública.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1.17.2 Sistema de captação própria, protegido, revestido e distante de fonte de contaminação.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1.17.3 Reservatório de água acessível com instalação hidráulica com volume, pressão e temperatura adequados, dotado de tampas, em satisfatória condição de uso, livre de vazamentos, infiltrações e descascamentos.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1.17.4 Existência de responsável comprovadamente capacitado para a higienização do reservatório da água.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1.17.5 Apropriada frequência de higienização do reservatório de água.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1.17.6 Existência de registro da higienização do reservatório de água ou comprovante de execução de serviço em caso de terceirização.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1.17.7 Encanamento em estado satisfatório e ausência de infiltrações e interconexões, evitando conexão cruzada entre água potável e não potável.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1.17.8 Existência de planilha de registro da troca periódica do elemento filtrante.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1.17.9 Potabilidade da água atestada por meio de laudos laboratoriais, com adequada periodicidade, assinados por técnico responsável pela análise ou expedidos por empresa terceirizada.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1.17.10 Disponibilidade de reagentes e equipamentos necessários à análise da potabilidade de água realizadas no estabelecimento.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1.17.11 Controle de potabilidade realizado por técnico comprovadamente capacitado.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1.17.12 Gelo produzido com água potável, fabricado, manipulado e estocado sob condições sanitárias satisfatórias, quando destinado a entrar em contato com alimento ou superfície que entre em contato com alimento.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1.17.13 Vapor gerado a partir de água potável quando utilizado em contato com o alimento ou superfície que entre em contato com o alimento.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1.18 MANEJO DOS RESÍDUOS: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1.18.1 Recipientes para coleta de resíduos no interior do estabelecimento de fácil higienização e transporte, devidamente identificados e higienizados constantemente; uso de sacos de lixo apropriados. Quando necessário, recipientes tampados com acionamento não manual.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1.18.2 Retirada frequente dos resíduos da área de processamento, evitando focos de contaminação.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1.18.3 Existência de área adequada para estocagem dos resíduos.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1.19 ESGOTAMENTO SANITÁRIO: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1.19.1 Fossas, esgoto conectado à rede pública, caixas de gordura em adequado estado de conservação e funcionamento.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1.20 LEIAUTE: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1.20.1 Leiaute adequado ao processo produtivo: número, capacidade e distribuição das dependências de acordo com o ramo de atividade, volume de produção e expedição.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1.20.2 Áreas para recepção e depósito de matéria-prima, ingredientes e embalagens distintas das áreas de produção, armazenamento e expedição de produto final.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 EQUIPAMENTOS, MÓVEIS E UTENSÍLIOS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2.1 EQUIPAMENTOS: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2.1.1 Equipamentos da linha de produção com desenho e número adequado ao ramo.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2.1.2 Dispostos de forma a permitir fácil acesso e higienização adequada.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2.1.3 Superfícies em contato com alimentos lisas, íntegras, impermeáveis, resistentes à corrosão, de fácil higienização e de material não contaminante.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2.1.4 Em adequado estado de conservação e funcionamento.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2.1.5 Equipamentos de conservação dos alimentos (refrigeradores, congeladores, câmaras frigoríficas e outros), bem como os destinados ao processamento térmico, com medidor de temperatura localizado em local apropriado e em adequado funcionamento.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2.1.6 Existência de planilhas de registro da temperatura, conservadas durante período adequado.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2.1.7 Existência de registros que comprovem que os equipamentos e maquinários passam por manutenção preventiva.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2.1.8 Existência de registros que comprovem a calibração dos instrumentos e equipamentos de medição ou comprovante da execução do serviço quando a calibração for realizada por empresas terceirizadas.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2.2 MÓVEIS: (mesas, bancadas, vitrines, estantes)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2.2.1 Em número suficiente, de material apropriado, resistentes, impermeáveis; em adequado estado de conservação, com superfícies íntegras.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2.2.2 Com desenho que permita uma fácil higienização (lisos, sem rugosidades e frestas).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2.3 UTENSÍLIOS: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2.3.1 Material não contaminante, resistentes à corrosão, de tamanho e forma que permitam fácil higienização: em adequado estado de conservação e em número suficiente e apropriado ao tipo de operação utilizada.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2.3.2 Armazenados em local apropriado, de forma organizada e protegidos contra a contaminação.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 HIGIENIZAÇÃO DOS EQUIPAMENTOS E MAQUINÁRIOS, E DOS MÓVEIS E UTENSÍLIOS: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2.4.1 Existência de um responsável pela operação de higienização comprovadamente capacitado.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2.4.2 Frequência de higienização adequada.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2.4.3 Existência de registro da higienização.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2.4.4 Produtos de higienização regularizados pelo Ministério da Saúde.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2.4.5 Disponibilidade dos produtos de higienização necessários à realização da operação.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2.4.6 Diluição dos produtos de higienização, tempo de contato e modo de uso/aplicação obedecem às instruções recomendadas pelo fabricante.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2.4.7 Produtos de higienização identificados e guardados em local adequado.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2.4.8 Disponibilidade e adequação dos utensílios necessários à realização da operação. Em bom estado de conservação.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2.4.9 Adequada higienização.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3. MANIPULADORES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3.1 VESTUÁRIO: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3.1.1 Utilização de uniforme de trabalho de cor clara, adequado à atividade e exclusivo para área de produção.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3.1.2 Limpos e em adequado estado de conservação.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3.1.3 Asseio pessoal: boa apresentação, asseio corporal, mãos limpas, unhas curtas, sem esmalte, sem adornos (anéis, pulseiras, brincos, etc.); manipuladores barbeados, com os cabelos protegidos.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3.2 HÁBITOS HIGIÊNICOS: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3.2.1 Lavagem cuidadosa das mãos antes da manipulação de alimentos, principalmente após qualquer interrupção e depois do uso de sanitários.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3.2.2 Manipuladores não espirram sobre os alimentos, não cospem, não tossem, não fumam, não manipulam dinheiro ou não praticam outros atos que possam contaminar o alimento.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3.2.3 Cartazes de orientação aos manipuladores sobre a correta lavagem das mãos e demais hábitos de higiene, afixados em locais apropriados.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3.3 ESTADO DE SAÚDE: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3.3.1 Ausência de afecções cutâneas, feridas e supurações; ausência de sintomas e infecções respiratórias, gastrointestinais e oculares.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3.4 PROGRAMA DE CONTROLEDE SAÚDE: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3.4.1 Existência de supervisão periódica do estado de saúde dos manipuladores.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3.4.2 Existência de registro dos exames realizados.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3.5 EQUIPAMENTO DE PROTEÇÃO INDIVIDUAL: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3.5.1 Utilização de Equipamento de Proteção Individual.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3.6 PROGRAMA DE CAPACITAÇÃO DOS MANIPULADORES E SUPERVISÃO: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3.6.1 Existência de programa de capacitação adequado e contínuo relacionado à higiene pessoal e à manipulação dos alimentos.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3.6.2 Existência de registros dessas capacitações.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3.6.3 Existência de supervisão da higiene pessoal e manipulação dos alimentos.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3.6.4 Existência de supervisor comprovadamente capacitado.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 PRODUÇÃO E TRANSPORTE DO ALIMENTO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4.1 MATÉRIA-PRIMA, INGREDIENTES E EMBALAGENS: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4.1.1 Operações de recepção da matéria-prima, ingredientes e embalagens são realizadas em local protegido e isolado da área de processamento.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4.1.2 Matérias-primas, ingredientes e embalagens inspecionados na recepção.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4.1.3 Existência de planilhas de controle na recepção (temperatura e características sensoriais, condições de transporte e outros).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4.1.4 Matérias-primas e ingredientes aguardando liberação e aqueles aprovados estão devidamente identificados.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4.1.5 Matérias-primas, ingredientes e embalagens reprovados no controle efetuado na recepção são devolvidos imediatamente ou identificados e armazenados em local separado.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4.1.6 Rótulos da matéria-prima e ingredientes atendem à legislação.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4.1.7 Critérios estabelecidos para a seleção das matérias-primas são baseados na segurança do alimento.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4.1.8 Armazenamento em local adequado e organizado; sobre estrados distantes do piso, ou sobre paletes, bem conservados e limpos, ou sobre outro sistema aprovado, afastados das paredes e distantes do teto de forma que permita apropriada higienização, iluminação e circulação de ar.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4.1.9 Uso das matérias-primas, ingredientes e embalagens respeita a ordem de entrada dos mesmos, sendo observado o prazo de validade.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4.1.10 Acondicionamento adequado das embalagens a serem utilizadas.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4.1.11 Rede de frio adequada ao volume e aos diferentes tipos de matérias-primas e ingredientes.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4.2 FLUXO DE PRODUÇÃO: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4.2.1 Locais para pré - preparo ("área suja") isolados da área de preparo por barreira física ou técnica.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4.2.2 Controle da circulação e acesso do pessoal.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4.2.3 Conservação adequada de materiais destinados ao reprocessamento.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4.2.4 Ordenado, linear e sem cruzamento.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 ROTULAGEM E ARMAZENAMENTO DO PRODUTO-FINAL: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4.3.1 Dizeres de rotulagem com identificação visível e de acordo com a legislação vigente.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4.3.2 Produto final acondicionado em embalagens adequadas e íntegras.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4.3.3 Alimentos armazenados separados por tipo ou grupo, sobre estrados distantes do piso, ou sobre paletes, bem conservados e limpos ou sobre outro sistema aprovado, afastados das paredes e distantes do teto de forma a permitir apropriada higienização, iluminação e circulação de ar.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4.3.4 Ausência de material estranho, estragado ou tóxico.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4.3.5 Armazenamento em local limpo e conservado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4.3.6 Controle adequado e existência de planilha de registro de temperatura, para ambientes com controle térmico.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4.3.7 Rede de frio adequada ao volume e aos diferentes tipos de alimentos.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4.3.8 Produtos avariados, com prazo de validade vencido, devolvidos ou recolhidos do mercado devidamente identificados e armazenados em local separado e de forma organizada.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4.3.9 Produtos finais aguardando resultado analítico ou em quarentena e aqueles aprovados devidamente identificados.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4.4 CONTROLE DE QUALIDADE DO PRODUTO FINAL: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4.4.1 Existência de controle de qualidade do produto final.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4.4.2 Existência de programa de amostragem para análise laboratorial do produto final.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4.4.3 Existência de laudo laboratorial atestando o controle de qualidade do produto final, assinado pelo técnico da empresa responsável pela análise ou expedido por empresa terceirizada.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4.4.4 Existência de equipamentos e materiais necessários para análise do produto final realizadas no estabelecimento.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4.5 TRANSPORTE DO PRODUTO FINAL: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4.5.1 Produto transportado na temperatura especificada no rótulo.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4.5.2 Veículo limpo, com cobertura para proteção de carga. Ausência de vetores e pragas urbanas ou qualquer evidência de sua presença como fezes, ninhos e outros.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4.5.3 Transporte mantém a integridade do produto.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4.5.4 Veículo não transporta outras cargas que comprometam a segurança do produto.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4.5.5 Presença de equipamento para controle de temperatura quando se transporta alimentos que necessitam de condições especiais de conservação.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 DOCUMENTAÇÃO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5.1 MANUAL DE BOAS PRÁTICAS DE FABRICAÇÃO: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5.1.1 Operações executadas no estabelecimento estão de acordo com o Manual de Boas Práticas de Fabricação.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 PROCEDIMENTOS OPERACIONAIS PADRONIZADOS: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5.2.1 Higienização das instalações, equipamentos 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utensílios: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5.2.1.1 Existência de POP estabelecido para este item.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5.2.1.2 POP descrito está sendo cumprido.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5.2.2 Controle de potabilidade da água: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5.2.2.1 Existência de POP estabelecido para controle de potabilidade da água.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5.2.2.2 POP descrito está sendo cumprido.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5.2.3 Higiene e saúde dos manipuladores: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5.2.3.1 Existência de POP estabelecido para este item.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5.2.3.2 POP descrito está sendo cumprido.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5.2.4 Manejo dos resíduos: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5.2.4.1 Existência de POP estabelecido para este item.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5.2.4.2 O POP descrito está sendo cumprido.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5.2.5 Manutenção preventiva e calibração de equipamentos.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5.2.5.1 Existência de POP estabelecido para este item.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5.2.5.2 O POP descrito está sendo cumprido.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5.2.6 Controle integrado de vetores e pragas urbanas: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5.2.6.1 Existência de POP estabelecido para este item.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5.2.6.2 O POP descrito está sendo cumprido.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5.2.7 Seleção das matérias-primas, ingredientes e embalagens: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5.2.7.1 Existência de POP estabelecido para este item.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5.2.7.2 O POP descrito está sendo cumprido.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5.2.8 Programa de recolhimento de alimentos: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5.2.8.1 Existência de POP estabelecido para este item.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  <w:jc w:val="center"/>
        </w:trPr>
        <w:tc>
          <w:tcPr>
            <w:tcW w:w="81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5.2.8.2 O POP descrito está sendo cumprido.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  <w:jc w:val="center"/>
        </w:trPr>
        <w:tc>
          <w:tcPr>
            <w:tcW w:w="8150" w:type="dxa"/>
            <w:tcBorders>
              <w:top w:val="single" w:color="auto" w:sz="12" w:space="0"/>
              <w:left w:val="single" w:color="auto" w:sz="8" w:space="0"/>
              <w:bottom w:val="nil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CLASSIFICAÇÃO DO ESTABELECIMENTO: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( </w:t>
            </w:r>
            <w:r>
              <w:rPr>
                <w:rFonts w:hint="default" w:ascii="Arial" w:hAnsi="Arial" w:eastAsia="Times New Roman" w:cs="Arial"/>
                <w:color w:val="000000"/>
                <w:lang w:val="en-US" w:eastAsia="pt-BR"/>
              </w:rPr>
              <w:t xml:space="preserve">  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>) GRUPO 1 - 76 A 100% de atendimento dos itens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( </w:t>
            </w:r>
            <w:r>
              <w:rPr>
                <w:rFonts w:hint="default" w:ascii="Arial" w:hAnsi="Arial" w:eastAsia="Times New Roman" w:cs="Arial"/>
                <w:color w:val="000000"/>
                <w:lang w:val="en-US" w:eastAsia="pt-BR"/>
              </w:rPr>
              <w:t xml:space="preserve">  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>) GRUPO 2 - 51 A 75% de atendimento dos itens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( </w:t>
            </w:r>
            <w:r>
              <w:rPr>
                <w:rFonts w:hint="default" w:ascii="Arial" w:hAnsi="Arial" w:eastAsia="Times New Roman" w:cs="Arial"/>
                <w:color w:val="000000"/>
                <w:lang w:val="en-US" w:eastAsia="pt-BR"/>
              </w:rPr>
              <w:t xml:space="preserve">   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>) GRUPO 3 - 0 A 50% de atendimento dos itens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  <w:jc w:val="center"/>
        </w:trPr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RESPONSÁVEL PELA INSPEÇÃO: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 w:ascii="Arial" w:hAnsi="Arial" w:eastAsia="Times New Roman" w:cs="Arial"/>
                <w:color w:val="000000"/>
                <w:lang w:val="en-US" w:eastAsia="pt-BR"/>
              </w:rPr>
            </w:pPr>
          </w:p>
          <w:p>
            <w:pPr>
              <w:spacing w:after="0" w:line="240" w:lineRule="auto"/>
              <w:jc w:val="left"/>
              <w:rPr>
                <w:rFonts w:hint="default" w:ascii="Arial" w:hAnsi="Arial" w:eastAsia="Times New Roman" w:cs="Arial"/>
                <w:color w:val="000000"/>
                <w:lang w:val="en-US" w:eastAsia="pt-BR"/>
              </w:rPr>
            </w:pPr>
          </w:p>
          <w:p>
            <w:pPr>
              <w:spacing w:after="0" w:line="240" w:lineRule="auto"/>
              <w:jc w:val="left"/>
              <w:rPr>
                <w:rFonts w:hint="default" w:ascii="Arial" w:hAnsi="Arial" w:eastAsia="Times New Roman" w:cs="Arial"/>
                <w:color w:val="000000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lang w:val="en-US" w:eastAsia="pt-BR"/>
              </w:rPr>
              <w:t>_________________________________________________________________________</w:t>
            </w:r>
          </w:p>
          <w:p>
            <w:pPr>
              <w:spacing w:after="0" w:line="240" w:lineRule="auto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Nome</w:t>
            </w:r>
            <w:r>
              <w:rPr>
                <w:rFonts w:hint="default" w:ascii="Arial" w:hAnsi="Arial" w:eastAsia="Times New Roman" w:cs="Arial"/>
                <w:color w:val="00000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do responsável: </w:t>
            </w:r>
          </w:p>
          <w:p>
            <w:pPr>
              <w:spacing w:after="0" w:line="240" w:lineRule="auto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_________________________________________________________________________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Assinatura do responsável: </w:t>
            </w:r>
          </w:p>
          <w:p>
            <w:pPr>
              <w:spacing w:after="0" w:line="240" w:lineRule="auto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____________________________________________________________________</w:t>
            </w:r>
            <w:r>
              <w:rPr>
                <w:rFonts w:hint="default" w:ascii="Arial" w:hAnsi="Arial" w:eastAsia="Times New Roman" w:cs="Arial"/>
                <w:color w:val="000000"/>
                <w:lang w:val="en-US" w:eastAsia="pt-BR"/>
              </w:rPr>
              <w:t>____</w:t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>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Matrícula: ___________________________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  <w:jc w:val="center"/>
        </w:trPr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RESPONSÁVEL PELA EMPRESA: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color w:val="000000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color w:val="000000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color w:val="000000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lang w:val="en-US" w:eastAsia="pt-BR"/>
              </w:rPr>
              <w:t>_________________________________________________________________________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Nome do responsável do estabelecimento: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_________________________________________________________________________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Assinatura do responsável do estabelecimento: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0149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_________________________________________________________________________________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  <w:jc w:val="center"/>
        </w:trPr>
        <w:tc>
          <w:tcPr>
            <w:tcW w:w="1014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DATA:  ______de ______________ de ______________   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2" w:hRule="atLeast"/>
          <w:jc w:val="center"/>
        </w:trPr>
        <w:tc>
          <w:tcPr>
            <w:tcW w:w="10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sz w:val="24"/>
          <w:szCs w:val="24"/>
        </w:rPr>
      </w:pPr>
      <w:bookmarkStart w:id="1" w:name="_GoBack"/>
      <w:bookmarkEnd w:id="1"/>
    </w:p>
    <w:sectPr>
      <w:head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Ecofont_Spranq_eco_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0" w:after="0"/>
      <w:jc w:val="center"/>
      <w:rPr>
        <w:rFonts w:ascii="Carlito" w:hAnsi="Carlito" w:cs="Times New Roman"/>
        <w:sz w:val="24"/>
        <w:szCs w:val="24"/>
      </w:rPr>
    </w:pPr>
    <w:r>
      <w:drawing>
        <wp:anchor distT="0" distB="35560" distL="0" distR="0" simplePos="0" relativeHeight="251659264" behindDoc="1" locked="0" layoutInCell="1" allowOverlap="1">
          <wp:simplePos x="0" y="0"/>
          <wp:positionH relativeFrom="column">
            <wp:posOffset>2334895</wp:posOffset>
          </wp:positionH>
          <wp:positionV relativeFrom="paragraph">
            <wp:posOffset>43815</wp:posOffset>
          </wp:positionV>
          <wp:extent cx="704215" cy="724535"/>
          <wp:effectExtent l="0" t="0" r="635" b="18415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21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60" w:after="0"/>
      <w:jc w:val="center"/>
      <w:rPr>
        <w:rFonts w:ascii="Carlito" w:hAnsi="Carlito" w:cs="Times New Roman"/>
        <w:sz w:val="24"/>
        <w:szCs w:val="24"/>
      </w:rPr>
    </w:pPr>
  </w:p>
  <w:p>
    <w:pPr>
      <w:spacing w:before="60" w:after="0"/>
      <w:jc w:val="center"/>
      <w:rPr>
        <w:rFonts w:ascii="Carlito" w:hAnsi="Carlito" w:cs="Times New Roman"/>
        <w:sz w:val="24"/>
        <w:szCs w:val="24"/>
      </w:rPr>
    </w:pPr>
  </w:p>
  <w:p>
    <w:pPr>
      <w:spacing w:before="60" w:after="0"/>
      <w:jc w:val="center"/>
    </w:pPr>
    <w:r>
      <w:rPr>
        <w:rFonts w:ascii="Carlito" w:hAnsi="Carlito" w:cs="Times New Roman"/>
        <w:sz w:val="24"/>
        <w:szCs w:val="24"/>
      </w:rPr>
      <w:t>MINISTÉRIO DA EDUCAÇÃO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Secretaria de Educação Profissional e Tecnológica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Instituto Federal de Educação, Ciência e Tecnologia da Paraíba</w:t>
    </w:r>
  </w:p>
  <w:p>
    <w:pPr>
      <w:spacing w:after="29"/>
      <w:jc w:val="center"/>
      <w:rPr>
        <w:rFonts w:ascii="Carlito" w:hAnsi="Carlito" w:cs="Carlito"/>
        <w:sz w:val="24"/>
        <w:szCs w:val="24"/>
      </w:rPr>
    </w:pPr>
    <w:bookmarkStart w:id="0" w:name="__DdeLink__567_2445662"/>
    <w:r>
      <w:rPr>
        <w:rFonts w:ascii="Carlito" w:hAnsi="Carlito" w:cs="Carlito"/>
        <w:sz w:val="24"/>
        <w:szCs w:val="24"/>
      </w:rPr>
      <w:t>Campus</w:t>
    </w:r>
    <w:bookmarkEnd w:id="0"/>
    <w:r>
      <w:rPr>
        <w:rFonts w:ascii="Carlito" w:hAnsi="Carlito" w:cs="Carlito"/>
        <w:sz w:val="24"/>
        <w:szCs w:val="24"/>
      </w:rPr>
      <w:t xml:space="preserve"> João Pessoa</w:t>
    </w:r>
  </w:p>
  <w:p>
    <w:pPr>
      <w:spacing w:after="29"/>
      <w:jc w:val="center"/>
      <w:rPr>
        <w:rFonts w:ascii="Carlito" w:hAnsi="Carlito" w:cs="Carlito"/>
        <w:sz w:val="24"/>
        <w:szCs w:val="24"/>
      </w:rPr>
    </w:pPr>
  </w:p>
  <w:p>
    <w:pPr>
      <w:spacing w:after="29"/>
      <w:jc w:val="center"/>
      <w:rPr>
        <w:rFonts w:ascii="Carlito" w:hAnsi="Carlito" w:cs="Carlito"/>
        <w:sz w:val="24"/>
        <w:szCs w:val="24"/>
      </w:rPr>
    </w:pPr>
  </w:p>
  <w:p>
    <w:pPr>
      <w:pStyle w:val="37"/>
      <w:shd w:val="clear" w:color="auto" w:fill="E6E6E6"/>
      <w:overflowPunct w:val="0"/>
      <w:jc w:val="center"/>
      <w:rPr>
        <w:rFonts w:hint="default" w:ascii="Arial" w:hAnsi="Arial" w:cs="Arial"/>
        <w:b/>
        <w:bCs/>
        <w:color w:val="000000"/>
        <w:sz w:val="21"/>
        <w:szCs w:val="21"/>
        <w:lang w:val="pt-BR"/>
      </w:rPr>
    </w:pPr>
    <w:r>
      <w:rPr>
        <w:rFonts w:ascii="Arial" w:hAnsi="Arial" w:cs="Arial"/>
        <w:b/>
        <w:bCs/>
        <w:color w:val="000000" w:themeColor="text1"/>
        <w:sz w:val="21"/>
        <w:szCs w:val="21"/>
        <w14:textFill>
          <w14:solidFill>
            <w14:schemeClr w14:val="tx1"/>
          </w14:solidFill>
        </w14:textFill>
      </w:rPr>
      <w:t xml:space="preserve">ANEXO </w:t>
    </w:r>
    <w:r>
      <w:rPr>
        <w:rFonts w:hint="default" w:ascii="Arial" w:hAnsi="Arial" w:cs="Arial"/>
        <w:b/>
        <w:bCs/>
        <w:color w:val="000000" w:themeColor="text1"/>
        <w:sz w:val="21"/>
        <w:szCs w:val="21"/>
        <w:lang w:val="pt-BR"/>
        <w14:textFill>
          <w14:solidFill>
            <w14:schemeClr w14:val="tx1"/>
          </w14:solidFill>
        </w14:textFill>
      </w:rPr>
      <w:t>IX</w:t>
    </w:r>
    <w:r>
      <w:rPr>
        <w:rFonts w:ascii="Arial" w:hAnsi="Arial" w:cs="Arial"/>
        <w:b/>
        <w:bCs/>
        <w:color w:val="000000" w:themeColor="text1"/>
        <w:sz w:val="21"/>
        <w:szCs w:val="21"/>
        <w14:textFill>
          <w14:solidFill>
            <w14:schemeClr w14:val="tx1"/>
          </w14:solidFill>
        </w14:textFill>
      </w:rPr>
      <w:t xml:space="preserve"> – </w:t>
    </w:r>
    <w:r>
      <w:rPr>
        <w:rFonts w:hint="default" w:ascii="Arial" w:hAnsi="Arial" w:cs="Arial"/>
        <w:b/>
        <w:bCs/>
        <w:color w:val="000000" w:themeColor="text1"/>
        <w:sz w:val="21"/>
        <w:szCs w:val="21"/>
        <w:lang w:val="pt-BR"/>
        <w14:textFill>
          <w14:solidFill>
            <w14:schemeClr w14:val="tx1"/>
          </w14:solidFill>
        </w14:textFill>
      </w:rPr>
      <w:t>AVALIAÇÃO TÉCNICA</w:t>
    </w:r>
  </w:p>
  <w:p>
    <w:pPr>
      <w:spacing w:after="29"/>
      <w:jc w:val="center"/>
      <w:rPr>
        <w:rFonts w:ascii="Carlito" w:hAnsi="Carlito" w:cs="Carli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00D"/>
    <w:multiLevelType w:val="multilevel"/>
    <w:tmpl w:val="1D5C100D"/>
    <w:lvl w:ilvl="0" w:tentative="0">
      <w:start w:val="1"/>
      <w:numFmt w:val="decimal"/>
      <w:pStyle w:val="26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2350" w:hanging="648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3345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7C"/>
    <w:rsid w:val="005232FA"/>
    <w:rsid w:val="00564F7C"/>
    <w:rsid w:val="7793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  <w:lsdException w:qFormat="1" w:unhideWhenUsed="0" w:uiPriority="99" w:semiHidden="0" w:name="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uppressAutoHyphens/>
      <w:spacing w:before="480" w:after="0" w:line="240" w:lineRule="auto"/>
      <w:outlineLvl w:val="0"/>
    </w:pPr>
    <w:rPr>
      <w:rFonts w:ascii="Calibri Light" w:hAnsi="Calibri Light" w:eastAsia="Times New Roman" w:cs="Times New Roman"/>
      <w:b/>
      <w:bCs/>
      <w:color w:val="2E74B5"/>
      <w:sz w:val="28"/>
      <w:szCs w:val="28"/>
      <w:lang w:eastAsia="zh-CN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suppressAutoHyphens/>
      <w:spacing w:before="40" w:after="0" w:line="240" w:lineRule="auto"/>
      <w:outlineLvl w:val="1"/>
    </w:pPr>
    <w:rPr>
      <w:rFonts w:ascii="Calibri Light" w:hAnsi="Calibri Light" w:eastAsia="Times New Roman" w:cs="Times New Roman"/>
      <w:color w:val="2E74B5"/>
      <w:sz w:val="26"/>
      <w:szCs w:val="26"/>
      <w:lang w:eastAsia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1"/>
    <w:qFormat/>
    <w:uiPriority w:val="99"/>
    <w:pPr>
      <w:suppressAutoHyphens/>
      <w:spacing w:after="0" w:line="240" w:lineRule="auto"/>
    </w:pPr>
    <w:rPr>
      <w:rFonts w:ascii="Ecofont_Spranq_eco_Sans" w:hAnsi="Ecofont_Spranq_eco_Sans" w:eastAsia="Times New Roman" w:cs="Tahoma"/>
      <w:sz w:val="20"/>
      <w:szCs w:val="20"/>
      <w:lang w:eastAsia="zh-CN"/>
    </w:rPr>
  </w:style>
  <w:style w:type="paragraph" w:styleId="5">
    <w:name w:val="Normal (Web)"/>
    <w:basedOn w:val="1"/>
    <w:uiPriority w:val="99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6">
    <w:name w:val="header"/>
    <w:basedOn w:val="1"/>
    <w:link w:val="22"/>
    <w:uiPriority w:val="99"/>
    <w:pPr>
      <w:suppressAutoHyphens/>
      <w:spacing w:after="0" w:line="240" w:lineRule="auto"/>
    </w:pPr>
    <w:rPr>
      <w:rFonts w:ascii="Ecofont_Spranq_eco_Sans" w:hAnsi="Ecofont_Spranq_eco_Sans" w:eastAsia="Times New Roman" w:cs="Tahoma"/>
      <w:sz w:val="24"/>
      <w:szCs w:val="24"/>
      <w:lang w:eastAsia="zh-CN"/>
    </w:rPr>
  </w:style>
  <w:style w:type="paragraph" w:styleId="7">
    <w:name w:val="annotation subject"/>
    <w:basedOn w:val="4"/>
    <w:next w:val="4"/>
    <w:link w:val="32"/>
    <w:semiHidden/>
    <w:qFormat/>
    <w:uiPriority w:val="99"/>
    <w:rPr>
      <w:b/>
      <w:bCs/>
    </w:rPr>
  </w:style>
  <w:style w:type="paragraph" w:styleId="8">
    <w:name w:val="footer"/>
    <w:basedOn w:val="1"/>
    <w:link w:val="27"/>
    <w:qFormat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Ecofont_Spranq_eco_Sans" w:hAnsi="Ecofont_Spranq_eco_Sans" w:eastAsia="Times New Roman" w:cs="Tahoma"/>
      <w:sz w:val="24"/>
      <w:szCs w:val="24"/>
      <w:lang w:eastAsia="zh-CN"/>
    </w:rPr>
  </w:style>
  <w:style w:type="paragraph" w:styleId="9">
    <w:name w:val="Balloon Text"/>
    <w:basedOn w:val="1"/>
    <w:link w:val="23"/>
    <w:semiHidden/>
    <w:uiPriority w:val="99"/>
    <w:pPr>
      <w:suppressAutoHyphens/>
      <w:spacing w:after="0" w:line="240" w:lineRule="auto"/>
    </w:pPr>
    <w:rPr>
      <w:rFonts w:ascii="Tahoma" w:hAnsi="Tahoma" w:eastAsia="Times New Roman" w:cs="Tahoma"/>
      <w:sz w:val="16"/>
      <w:szCs w:val="16"/>
      <w:lang w:eastAsia="zh-CN"/>
    </w:rPr>
  </w:style>
  <w:style w:type="character" w:styleId="11">
    <w:name w:val="annotation reference"/>
    <w:basedOn w:val="10"/>
    <w:semiHidden/>
    <w:qFormat/>
    <w:uiPriority w:val="99"/>
    <w:rPr>
      <w:rFonts w:cs="Times New Roman"/>
      <w:sz w:val="16"/>
      <w:szCs w:val="16"/>
    </w:rPr>
  </w:style>
  <w:style w:type="character" w:styleId="12">
    <w:name w:val="Hyperlink"/>
    <w:basedOn w:val="10"/>
    <w:qFormat/>
    <w:uiPriority w:val="99"/>
    <w:rPr>
      <w:rFonts w:cs="Times New Roman"/>
      <w:color w:val="0563C1"/>
      <w:u w:val="single"/>
    </w:rPr>
  </w:style>
  <w:style w:type="table" w:styleId="14">
    <w:name w:val="Table Grid"/>
    <w:basedOn w:val="13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Título 1 Char"/>
    <w:basedOn w:val="10"/>
    <w:link w:val="2"/>
    <w:uiPriority w:val="99"/>
    <w:rPr>
      <w:rFonts w:ascii="Calibri Light" w:hAnsi="Calibri Light" w:eastAsia="Times New Roman" w:cs="Times New Roman"/>
      <w:b/>
      <w:bCs/>
      <w:color w:val="2E74B5"/>
      <w:sz w:val="28"/>
      <w:szCs w:val="28"/>
      <w:lang w:eastAsia="zh-CN"/>
    </w:rPr>
  </w:style>
  <w:style w:type="character" w:customStyle="1" w:styleId="16">
    <w:name w:val="Título 2 Char"/>
    <w:basedOn w:val="10"/>
    <w:link w:val="3"/>
    <w:uiPriority w:val="99"/>
    <w:rPr>
      <w:rFonts w:ascii="Calibri Light" w:hAnsi="Calibri Light" w:eastAsia="Times New Roman" w:cs="Times New Roman"/>
      <w:color w:val="2E74B5"/>
      <w:sz w:val="26"/>
      <w:szCs w:val="26"/>
      <w:lang w:eastAsia="zh-CN"/>
    </w:rPr>
  </w:style>
  <w:style w:type="paragraph" w:styleId="17">
    <w:name w:val="List Paragraph"/>
    <w:basedOn w:val="1"/>
    <w:qFormat/>
    <w:uiPriority w:val="99"/>
    <w:pPr>
      <w:suppressAutoHyphens/>
      <w:spacing w:after="0" w:line="240" w:lineRule="auto"/>
      <w:ind w:left="720"/>
    </w:pPr>
    <w:rPr>
      <w:rFonts w:ascii="Ecofont_Spranq_eco_Sans" w:hAnsi="Ecofont_Spranq_eco_Sans" w:eastAsia="Times New Roman" w:cs="Tahoma"/>
      <w:sz w:val="24"/>
      <w:szCs w:val="24"/>
      <w:lang w:eastAsia="zh-CN"/>
    </w:rPr>
  </w:style>
  <w:style w:type="paragraph" w:styleId="18">
    <w:name w:val="Quote"/>
    <w:basedOn w:val="1"/>
    <w:next w:val="1"/>
    <w:link w:val="19"/>
    <w:qFormat/>
    <w:uiPriority w:val="99"/>
    <w:pP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eastAsia="Calibri" w:cs="Times New Roman"/>
      <w:i/>
      <w:iCs/>
      <w:color w:val="000000"/>
      <w:sz w:val="20"/>
      <w:szCs w:val="24"/>
      <w:lang w:eastAsia="zh-CN"/>
    </w:rPr>
  </w:style>
  <w:style w:type="character" w:customStyle="1" w:styleId="19">
    <w:name w:val="Citação Char"/>
    <w:basedOn w:val="10"/>
    <w:link w:val="18"/>
    <w:qFormat/>
    <w:uiPriority w:val="99"/>
    <w:rPr>
      <w:rFonts w:ascii="Ecofont_Spranq_eco_Sans" w:hAnsi="Ecofont_Spranq_eco_Sans" w:eastAsia="Calibri" w:cs="Times New Roman"/>
      <w:i/>
      <w:iCs/>
      <w:color w:val="000000"/>
      <w:sz w:val="20"/>
      <w:szCs w:val="24"/>
      <w:shd w:val="clear" w:color="auto" w:fill="FFFFCC"/>
      <w:lang w:eastAsia="zh-CN"/>
    </w:rPr>
  </w:style>
  <w:style w:type="character" w:customStyle="1" w:styleId="20">
    <w:name w:val="Quote Char"/>
    <w:basedOn w:val="10"/>
    <w:link w:val="21"/>
    <w:qFormat/>
    <w:locked/>
    <w:uiPriority w:val="99"/>
    <w:rPr>
      <w:rFonts w:ascii="Ecofont_Spranq_eco_Sans" w:hAnsi="Ecofont_Spranq_eco_Sans" w:cs="Times New Roman"/>
      <w:i/>
      <w:color w:val="000000"/>
      <w:sz w:val="24"/>
      <w:shd w:val="clear" w:color="auto" w:fill="FFFFCC"/>
    </w:rPr>
  </w:style>
  <w:style w:type="paragraph" w:customStyle="1" w:styleId="21">
    <w:name w:val="Citação1"/>
    <w:basedOn w:val="1"/>
    <w:next w:val="1"/>
    <w:link w:val="20"/>
    <w:qFormat/>
    <w:uiPriority w:val="9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imes New Roman"/>
      <w:i/>
      <w:color w:val="000000"/>
      <w:sz w:val="24"/>
      <w:shd w:val="clear" w:color="auto" w:fill="FFFFCC"/>
    </w:rPr>
  </w:style>
  <w:style w:type="character" w:customStyle="1" w:styleId="22">
    <w:name w:val="Cabeçalho Char"/>
    <w:basedOn w:val="10"/>
    <w:link w:val="6"/>
    <w:uiPriority w:val="99"/>
    <w:rPr>
      <w:rFonts w:ascii="Ecofont_Spranq_eco_Sans" w:hAnsi="Ecofont_Spranq_eco_Sans" w:eastAsia="Times New Roman" w:cs="Tahoma"/>
      <w:sz w:val="24"/>
      <w:szCs w:val="24"/>
      <w:lang w:eastAsia="zh-CN"/>
    </w:rPr>
  </w:style>
  <w:style w:type="character" w:customStyle="1" w:styleId="23">
    <w:name w:val="Texto de balão Char"/>
    <w:basedOn w:val="10"/>
    <w:link w:val="9"/>
    <w:semiHidden/>
    <w:uiPriority w:val="99"/>
    <w:rPr>
      <w:rFonts w:ascii="Tahoma" w:hAnsi="Tahoma" w:eastAsia="Times New Roman" w:cs="Tahoma"/>
      <w:sz w:val="16"/>
      <w:szCs w:val="16"/>
      <w:lang w:eastAsia="zh-CN"/>
    </w:rPr>
  </w:style>
  <w:style w:type="paragraph" w:customStyle="1" w:styleId="24">
    <w:name w:val="nome"/>
    <w:basedOn w:val="1"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28"/>
      <w:szCs w:val="28"/>
      <w:lang w:eastAsia="pt-BR"/>
    </w:rPr>
  </w:style>
  <w:style w:type="paragraph" w:customStyle="1" w:styleId="25">
    <w:name w:val="Body Text 21"/>
    <w:basedOn w:val="1"/>
    <w:qFormat/>
    <w:uiPriority w:val="99"/>
    <w:pPr>
      <w:snapToGri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6">
    <w:name w:val="Nivel1"/>
    <w:basedOn w:val="2"/>
    <w:next w:val="1"/>
    <w:link w:val="30"/>
    <w:qFormat/>
    <w:uiPriority w:val="99"/>
    <w:pPr>
      <w:numPr>
        <w:ilvl w:val="0"/>
        <w:numId w:val="1"/>
      </w:numPr>
      <w:tabs>
        <w:tab w:val="left" w:pos="0"/>
      </w:tabs>
      <w:suppressAutoHyphens w:val="0"/>
      <w:spacing w:after="120" w:line="276" w:lineRule="auto"/>
      <w:ind w:left="357" w:hanging="357"/>
      <w:jc w:val="both"/>
    </w:pPr>
    <w:rPr>
      <w:rFonts w:ascii="Arial" w:hAnsi="Arial"/>
      <w:bCs w:val="0"/>
      <w:color w:val="000000"/>
      <w:sz w:val="20"/>
      <w:szCs w:val="20"/>
      <w:lang w:eastAsia="pt-BR"/>
    </w:rPr>
  </w:style>
  <w:style w:type="character" w:customStyle="1" w:styleId="27">
    <w:name w:val="Rodapé Char"/>
    <w:basedOn w:val="10"/>
    <w:link w:val="8"/>
    <w:qFormat/>
    <w:uiPriority w:val="99"/>
    <w:rPr>
      <w:rFonts w:ascii="Ecofont_Spranq_eco_Sans" w:hAnsi="Ecofont_Spranq_eco_Sans" w:eastAsia="Times New Roman" w:cs="Tahoma"/>
      <w:sz w:val="24"/>
      <w:szCs w:val="24"/>
      <w:lang w:eastAsia="zh-CN"/>
    </w:rPr>
  </w:style>
  <w:style w:type="paragraph" w:customStyle="1" w:styleId="28">
    <w:name w:val="citação 2"/>
    <w:basedOn w:val="18"/>
    <w:link w:val="29"/>
    <w:qFormat/>
    <w:uiPriority w:val="9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uppressAutoHyphens w:val="0"/>
    </w:pPr>
    <w:rPr>
      <w:rFonts w:eastAsia="Times New Roman"/>
      <w:iCs w:val="0"/>
      <w:szCs w:val="20"/>
      <w:lang w:eastAsia="pt-BR"/>
    </w:rPr>
  </w:style>
  <w:style w:type="character" w:customStyle="1" w:styleId="29">
    <w:name w:val="citação 2 Char"/>
    <w:link w:val="28"/>
    <w:qFormat/>
    <w:locked/>
    <w:uiPriority w:val="99"/>
    <w:rPr>
      <w:rFonts w:ascii="Ecofont_Spranq_eco_Sans" w:hAnsi="Ecofont_Spranq_eco_Sans" w:eastAsia="Times New Roman" w:cs="Times New Roman"/>
      <w:i/>
      <w:color w:val="000000"/>
      <w:sz w:val="20"/>
      <w:szCs w:val="20"/>
      <w:shd w:val="clear" w:color="auto" w:fill="FFFFCC"/>
      <w:lang w:eastAsia="pt-BR"/>
    </w:rPr>
  </w:style>
  <w:style w:type="character" w:customStyle="1" w:styleId="30">
    <w:name w:val="Nivel1 Char"/>
    <w:basedOn w:val="15"/>
    <w:link w:val="26"/>
    <w:qFormat/>
    <w:locked/>
    <w:uiPriority w:val="99"/>
    <w:rPr>
      <w:rFonts w:ascii="Arial" w:hAnsi="Arial" w:eastAsia="Times New Roman" w:cs="Times New Roman"/>
      <w:bCs w:val="0"/>
      <w:color w:val="000000"/>
      <w:sz w:val="20"/>
      <w:szCs w:val="20"/>
      <w:lang w:eastAsia="pt-BR"/>
    </w:rPr>
  </w:style>
  <w:style w:type="character" w:customStyle="1" w:styleId="31">
    <w:name w:val="Texto de comentário Char"/>
    <w:basedOn w:val="10"/>
    <w:link w:val="4"/>
    <w:qFormat/>
    <w:uiPriority w:val="99"/>
    <w:rPr>
      <w:rFonts w:ascii="Ecofont_Spranq_eco_Sans" w:hAnsi="Ecofont_Spranq_eco_Sans" w:eastAsia="Times New Roman" w:cs="Tahoma"/>
      <w:sz w:val="20"/>
      <w:szCs w:val="20"/>
      <w:lang w:eastAsia="zh-CN"/>
    </w:rPr>
  </w:style>
  <w:style w:type="character" w:customStyle="1" w:styleId="32">
    <w:name w:val="Assunto do comentário Char"/>
    <w:basedOn w:val="31"/>
    <w:link w:val="7"/>
    <w:semiHidden/>
    <w:qFormat/>
    <w:uiPriority w:val="99"/>
    <w:rPr>
      <w:rFonts w:ascii="Ecofont_Spranq_eco_Sans" w:hAnsi="Ecofont_Spranq_eco_Sans" w:eastAsia="Times New Roman" w:cs="Tahoma"/>
      <w:b/>
      <w:bCs/>
      <w:sz w:val="20"/>
      <w:szCs w:val="20"/>
      <w:lang w:eastAsia="zh-CN"/>
    </w:rPr>
  </w:style>
  <w:style w:type="paragraph" w:customStyle="1" w:styleId="33">
    <w:name w:val="Revision"/>
    <w:hidden/>
    <w:semiHidden/>
    <w:qFormat/>
    <w:uiPriority w:val="99"/>
    <w:pPr>
      <w:spacing w:after="0" w:line="240" w:lineRule="auto"/>
    </w:pPr>
    <w:rPr>
      <w:rFonts w:ascii="Ecofont_Spranq_eco_Sans" w:hAnsi="Ecofont_Spranq_eco_Sans" w:eastAsia="Times New Roman" w:cs="Tahoma"/>
      <w:sz w:val="24"/>
      <w:szCs w:val="24"/>
      <w:lang w:val="pt-BR" w:eastAsia="zh-CN" w:bidi="ar-SA"/>
    </w:rPr>
  </w:style>
  <w:style w:type="paragraph" w:customStyle="1" w:styleId="34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character" w:customStyle="1" w:styleId="35">
    <w:name w:val="eop"/>
    <w:basedOn w:val="10"/>
    <w:qFormat/>
    <w:uiPriority w:val="99"/>
    <w:rPr>
      <w:rFonts w:cs="Times New Roman"/>
    </w:rPr>
  </w:style>
  <w:style w:type="character" w:customStyle="1" w:styleId="36">
    <w:name w:val="normaltextrun"/>
    <w:basedOn w:val="10"/>
    <w:qFormat/>
    <w:uiPriority w:val="99"/>
    <w:rPr>
      <w:rFonts w:cs="Times New Roman"/>
    </w:rPr>
  </w:style>
  <w:style w:type="paragraph" w:customStyle="1" w:styleId="37">
    <w:name w:val="Standard"/>
    <w:qFormat/>
    <w:uiPriority w:val="0"/>
    <w:pPr>
      <w:widowControl w:val="0"/>
      <w:suppressAutoHyphens/>
      <w:spacing w:line="276" w:lineRule="auto"/>
      <w:textAlignment w:val="baseline"/>
    </w:pPr>
    <w:rPr>
      <w:rFonts w:ascii="Times New Roman" w:hAnsi="Times New Roman" w:eastAsia="SimSun" w:cs="Mangal"/>
      <w:color w:val="00000A"/>
      <w:sz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3447</Words>
  <Characters>18615</Characters>
  <Lines>155</Lines>
  <Paragraphs>44</Paragraphs>
  <TotalTime>6</TotalTime>
  <ScaleCrop>false</ScaleCrop>
  <LinksUpToDate>false</LinksUpToDate>
  <CharactersWithSpaces>22018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2019-05-20T16:57:00Z</dcterms:created>
  <dc:creator>Roberta Julia Santos Bastos</dc:creator>
  <cp:lastModifiedBy>Carvalho</cp:lastModifiedBy>
  <dcterms:modified xsi:type="dcterms:W3CDTF">2020-06-26T00:34:42Z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