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432F" w14:textId="02AACF1A" w:rsidR="00055326" w:rsidRDefault="00055326">
      <w:pPr>
        <w:pStyle w:val="Corpodetexto"/>
        <w:rPr>
          <w:rFonts w:ascii="Arial" w:hAnsi="Arial" w:cs="Arial"/>
          <w:sz w:val="20"/>
          <w:lang w:val="pt-BR"/>
        </w:rPr>
      </w:pPr>
    </w:p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2A4901C9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6CCA5A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C9E29DB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43FC9DD6" w14:textId="3E37C570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4D3FF93A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000000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000000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77777777" w:rsidR="00E26149" w:rsidRPr="00154E1B" w:rsidRDefault="00E26149" w:rsidP="007B398E">
      <w:pPr>
        <w:pStyle w:val="Corpodetexto"/>
        <w:spacing w:before="10"/>
        <w:rPr>
          <w:rFonts w:ascii="Arial" w:hAnsi="Arial" w:cs="Arial"/>
          <w:sz w:val="22"/>
          <w:u w:val="single"/>
        </w:rPr>
      </w:pPr>
    </w:p>
    <w:sectPr w:rsidR="00E26149" w:rsidRPr="00154E1B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04B0" w14:textId="77777777" w:rsidR="00C85CC0" w:rsidRDefault="00C85CC0">
      <w:r>
        <w:separator/>
      </w:r>
    </w:p>
  </w:endnote>
  <w:endnote w:type="continuationSeparator" w:id="0">
    <w:p w14:paraId="027E3460" w14:textId="77777777" w:rsidR="00C85CC0" w:rsidRDefault="00C8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99C4" w14:textId="77777777" w:rsidR="001A1664" w:rsidRDefault="001A16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7402" w14:textId="77777777" w:rsidR="001A1664" w:rsidRDefault="001A16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AC6" w14:textId="77777777" w:rsidR="001A1664" w:rsidRDefault="001A16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F820" w14:textId="77777777" w:rsidR="00C85CC0" w:rsidRDefault="00C85CC0">
      <w:r>
        <w:separator/>
      </w:r>
    </w:p>
  </w:footnote>
  <w:footnote w:type="continuationSeparator" w:id="0">
    <w:p w14:paraId="7C82034D" w14:textId="77777777" w:rsidR="00C85CC0" w:rsidRDefault="00C8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DAB8" w14:textId="77777777" w:rsidR="001A1664" w:rsidRDefault="001A16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9B4FBB" w:rsidRPr="0022429F" w14:paraId="69EBF50C" w14:textId="77777777" w:rsidTr="009B4FBB">
      <w:tc>
        <w:tcPr>
          <w:tcW w:w="1790" w:type="dxa"/>
        </w:tcPr>
        <w:p w14:paraId="2A0AC6AC" w14:textId="77777777" w:rsidR="009B4FBB" w:rsidRPr="0022429F" w:rsidRDefault="009B4FBB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 w:rsidRPr="0022429F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1C24BE81" wp14:editId="0DBC8F4C">
                <wp:extent cx="822960" cy="1165860"/>
                <wp:effectExtent l="0" t="0" r="0" b="0"/>
                <wp:docPr id="15" name="Imagem 15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01" cy="11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9B4FBB" w14:paraId="4A268CDB" w14:textId="77777777" w:rsidTr="009B4FBB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4CF381" w14:textId="77777777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>DDE-CZ-FOR-20</w:t>
                </w:r>
              </w:p>
            </w:tc>
          </w:tr>
          <w:tr w:rsidR="009B4FBB" w14:paraId="6336AB6A" w14:textId="77777777" w:rsidTr="009B4FBB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F6841A" w14:textId="77777777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 w:rsidRPr="00F83D5E">
                  <w:rPr>
                    <w:rFonts w:ascii="Arial" w:hAnsi="Arial" w:cs="Arial"/>
                    <w:sz w:val="16"/>
                  </w:rPr>
                  <w:t>Adaptado da Resolução CS/IFPB nº 39/2019</w:t>
                </w:r>
                <w:r>
                  <w:rPr>
                    <w:rFonts w:ascii="Arial" w:hAnsi="Arial" w:cs="Arial"/>
                    <w:sz w:val="16"/>
                  </w:rPr>
                  <w:t xml:space="preserve"> e aprovado pela Diretoria de Desenvolvimento de Ensino.</w:t>
                </w:r>
              </w:p>
            </w:tc>
          </w:tr>
          <w:tr w:rsidR="009B4FBB" w14:paraId="13B9C7AC" w14:textId="77777777" w:rsidTr="009B4FBB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5AF6C5" w14:textId="63BEEB64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Em: </w:t>
                </w:r>
                <w:r w:rsidR="001A1664">
                  <w:rPr>
                    <w:rFonts w:ascii="Arial" w:hAnsi="Arial" w:cs="Arial"/>
                    <w:sz w:val="16"/>
                  </w:rPr>
                  <w:t>13/03</w:t>
                </w:r>
                <w:r>
                  <w:rPr>
                    <w:rFonts w:ascii="Arial" w:hAnsi="Arial" w:cs="Arial"/>
                    <w:sz w:val="16"/>
                  </w:rPr>
                  <w:t>/2023</w:t>
                </w:r>
              </w:p>
            </w:tc>
          </w:tr>
        </w:tbl>
        <w:p w14:paraId="3E54B913" w14:textId="520ADBC4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59DE03F" w14:textId="14B095E6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1DD76964" w14:textId="77777777" w:rsidR="009B4FBB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62AEBCE5" w14:textId="77777777" w:rsidR="009B4FBB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7FE2" w14:textId="77777777" w:rsidR="001A1664" w:rsidRDefault="001A16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149"/>
    <w:rsid w:val="00055326"/>
    <w:rsid w:val="00154E1B"/>
    <w:rsid w:val="001A1664"/>
    <w:rsid w:val="0022429F"/>
    <w:rsid w:val="00322CB8"/>
    <w:rsid w:val="003306C9"/>
    <w:rsid w:val="00737E69"/>
    <w:rsid w:val="007B398E"/>
    <w:rsid w:val="009A02A8"/>
    <w:rsid w:val="009B4FBB"/>
    <w:rsid w:val="00B521C2"/>
    <w:rsid w:val="00BC6D36"/>
    <w:rsid w:val="00BF6134"/>
    <w:rsid w:val="00C034F7"/>
    <w:rsid w:val="00C85CC0"/>
    <w:rsid w:val="00D57D2F"/>
    <w:rsid w:val="00E26149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12</cp:revision>
  <dcterms:created xsi:type="dcterms:W3CDTF">2022-12-28T19:40:00Z</dcterms:created>
  <dcterms:modified xsi:type="dcterms:W3CDTF">2023-03-13T20:13:00Z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