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line="20" w:lineRule="auto"/>
        <w:ind w:left="476"/>
        <w:rPr>
          <w:color w:val="000000"/>
          <w:sz w:val="2"/>
          <w:szCs w:val="2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7"/>
        <w:ind w:left="566" w:right="438"/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</w:p>
    <w:p w:rsidR="00312C58" w:rsidRDefault="008E1D8E">
      <w:pPr>
        <w:spacing w:before="86"/>
        <w:ind w:left="566" w:right="438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ANEXO II</w:t>
      </w:r>
      <w:r w:rsidR="00E5309C">
        <w:rPr>
          <w:b/>
          <w:sz w:val="24"/>
          <w:szCs w:val="24"/>
        </w:rPr>
        <w:t>I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6"/>
        <w:ind w:left="566" w:right="438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:rsidR="00312C58" w:rsidRDefault="008E1D8E">
      <w:pPr>
        <w:ind w:left="566" w:right="43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PLANO DE TRABALHO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40"/>
          <w:szCs w:val="40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40"/>
          <w:szCs w:val="40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40"/>
          <w:szCs w:val="40"/>
        </w:rPr>
      </w:pPr>
    </w:p>
    <w:p w:rsidR="00312C58" w:rsidRDefault="008E1D8E">
      <w:pPr>
        <w:spacing w:before="257"/>
        <w:ind w:left="566"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DO PROJETO DE ENSINO: subtítulo</w:t>
      </w:r>
      <w:proofErr w:type="gramStart"/>
      <w:r>
        <w:rPr>
          <w:b/>
          <w:sz w:val="28"/>
          <w:szCs w:val="28"/>
        </w:rPr>
        <w:t>, se houver</w:t>
      </w:r>
      <w:proofErr w:type="gramEnd"/>
      <w:r>
        <w:rPr>
          <w:b/>
          <w:sz w:val="28"/>
          <w:szCs w:val="28"/>
        </w:rPr>
        <w:t>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ind w:left="566" w:right="438"/>
        <w:jc w:val="center"/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2"/>
        <w:ind w:left="566" w:right="438"/>
        <w:jc w:val="center"/>
        <w:rPr>
          <w:b/>
          <w:color w:val="000000"/>
          <w:sz w:val="23"/>
          <w:szCs w:val="23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1"/>
        <w:ind w:left="566" w:right="438"/>
        <w:jc w:val="center"/>
        <w:rPr>
          <w:color w:val="000000"/>
          <w:sz w:val="24"/>
          <w:szCs w:val="24"/>
        </w:rPr>
        <w:sectPr w:rsidR="00312C58">
          <w:headerReference w:type="default" r:id="rId9"/>
          <w:pgSz w:w="11920" w:h="16820"/>
          <w:pgMar w:top="1600" w:right="460" w:bottom="280" w:left="660" w:header="409" w:footer="0" w:gutter="0"/>
          <w:cols w:space="720"/>
        </w:sectPr>
      </w:pPr>
      <w:r>
        <w:rPr>
          <w:color w:val="000000"/>
          <w:sz w:val="24"/>
          <w:szCs w:val="24"/>
        </w:rPr>
        <w:t>Cabedelo</w:t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PB </w:t>
      </w:r>
      <w:r>
        <w:rPr>
          <w:color w:val="000000"/>
          <w:sz w:val="24"/>
          <w:szCs w:val="24"/>
        </w:rPr>
        <w:br/>
        <w:t>202</w:t>
      </w:r>
      <w:r>
        <w:rPr>
          <w:sz w:val="24"/>
          <w:szCs w:val="24"/>
        </w:rPr>
        <w:t>4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6"/>
        <w:ind w:left="566" w:right="438"/>
        <w:jc w:val="center"/>
        <w:rPr>
          <w:color w:val="000000"/>
          <w:sz w:val="25"/>
          <w:szCs w:val="25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90" w:after="200"/>
        <w:ind w:left="566" w:right="43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SUMÁRIO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90" w:after="200"/>
        <w:ind w:left="566" w:right="438"/>
        <w:jc w:val="center"/>
        <w:rPr>
          <w:b/>
          <w:sz w:val="28"/>
          <w:szCs w:val="28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90"/>
        <w:ind w:left="566" w:right="438"/>
        <w:jc w:val="center"/>
        <w:rPr>
          <w:b/>
          <w:sz w:val="24"/>
          <w:szCs w:val="24"/>
        </w:rPr>
      </w:pP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0"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E5309C" w:rsidRDefault="008E1D8E" w:rsidP="00E530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METODOLOGIA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Pr="00E5309C" w:rsidRDefault="008E1D8E" w:rsidP="00E5309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 w:rsidRPr="00E5309C">
        <w:rPr>
          <w:b/>
          <w:sz w:val="28"/>
          <w:szCs w:val="28"/>
        </w:rPr>
        <w:t>RECURSOS NECESSÁRIOS</w:t>
      </w:r>
      <w:r w:rsidRPr="00E5309C">
        <w:rPr>
          <w:b/>
          <w:sz w:val="28"/>
          <w:szCs w:val="28"/>
        </w:rPr>
        <w:tab/>
      </w:r>
      <w:r w:rsidRPr="00E5309C">
        <w:rPr>
          <w:b/>
          <w:sz w:val="28"/>
          <w:szCs w:val="28"/>
        </w:rPr>
        <w:tab/>
      </w:r>
      <w:r w:rsidRPr="00E5309C">
        <w:rPr>
          <w:b/>
          <w:sz w:val="28"/>
          <w:szCs w:val="28"/>
        </w:rPr>
        <w:tab/>
      </w:r>
      <w:r w:rsidR="00E5309C">
        <w:rPr>
          <w:b/>
          <w:sz w:val="28"/>
          <w:szCs w:val="28"/>
        </w:rPr>
        <w:tab/>
      </w:r>
      <w:r w:rsidR="00E5309C">
        <w:rPr>
          <w:b/>
          <w:sz w:val="28"/>
          <w:szCs w:val="28"/>
        </w:rPr>
        <w:tab/>
      </w:r>
      <w:r w:rsidR="00E5309C">
        <w:rPr>
          <w:b/>
          <w:sz w:val="28"/>
          <w:szCs w:val="28"/>
        </w:rPr>
        <w:tab/>
      </w:r>
      <w:r w:rsidR="00E5309C">
        <w:rPr>
          <w:b/>
          <w:sz w:val="28"/>
          <w:szCs w:val="28"/>
        </w:rPr>
        <w:tab/>
      </w:r>
      <w:r w:rsidRPr="00E5309C">
        <w:rPr>
          <w:b/>
          <w:sz w:val="28"/>
          <w:szCs w:val="28"/>
        </w:rPr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RESULTADOS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PRODUTOS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AVALIAÇÃO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CRONOGRAMA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XX </w:t>
      </w:r>
    </w:p>
    <w:p w:rsidR="00312C58" w:rsidRDefault="008E1D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0" w:after="200" w:line="480" w:lineRule="auto"/>
        <w:ind w:right="4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REFERÊNCIAS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XX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after="200" w:line="480" w:lineRule="auto"/>
        <w:ind w:left="566" w:right="438"/>
        <w:jc w:val="center"/>
        <w:rPr>
          <w:b/>
          <w:color w:val="000000"/>
          <w:sz w:val="28"/>
          <w:szCs w:val="28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312C58">
      <w:pPr>
        <w:spacing w:line="256" w:lineRule="auto"/>
        <w:ind w:left="566" w:right="438"/>
        <w:jc w:val="center"/>
        <w:rPr>
          <w:sz w:val="24"/>
          <w:szCs w:val="24"/>
        </w:rPr>
      </w:pPr>
    </w:p>
    <w:p w:rsidR="00312C58" w:rsidRDefault="008E1D8E">
      <w:pPr>
        <w:spacing w:line="256" w:lineRule="auto"/>
        <w:ind w:right="438"/>
        <w:rPr>
          <w:sz w:val="24"/>
          <w:szCs w:val="24"/>
        </w:rPr>
      </w:pPr>
      <w:r>
        <w:lastRenderedPageBreak/>
        <w:br w:type="page"/>
      </w: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90"/>
        <w:ind w:right="438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>RESUMO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2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847" w:right="438" w:firstLine="7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resumo deve contemplar de forma sucinta os objetivos, a metodologia e os resultados esperados, de modo a oferecer um panorama geral da proposta.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right="438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JUSTIFICATIVA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2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ind w:left="847" w:right="438"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Destacar a relevância e o porquê da necessidade de desenvolver tal projeto. Deixe claras as razões e explicite </w:t>
      </w:r>
      <w:proofErr w:type="gramStart"/>
      <w:r>
        <w:rPr>
          <w:color w:val="000000"/>
          <w:sz w:val="24"/>
          <w:szCs w:val="24"/>
        </w:rPr>
        <w:t>dados/diagnósticos</w:t>
      </w:r>
      <w:proofErr w:type="gramEnd"/>
      <w:r>
        <w:rPr>
          <w:color w:val="000000"/>
          <w:sz w:val="24"/>
          <w:szCs w:val="24"/>
        </w:rPr>
        <w:t xml:space="preserve"> que </w:t>
      </w:r>
      <w:r>
        <w:rPr>
          <w:sz w:val="24"/>
          <w:szCs w:val="24"/>
        </w:rPr>
        <w:t>ressaltam</w:t>
      </w:r>
      <w:r>
        <w:rPr>
          <w:color w:val="000000"/>
          <w:sz w:val="24"/>
          <w:szCs w:val="24"/>
        </w:rPr>
        <w:t xml:space="preserve"> tal necessidade, bem como a fundamentação teórica na qual o projeto se embasa.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8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right="438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OBJETIVOS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847" w:right="438" w:firstLine="7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definição dos objetivos (</w:t>
      </w:r>
      <w:proofErr w:type="gramStart"/>
      <w:r>
        <w:rPr>
          <w:sz w:val="24"/>
          <w:szCs w:val="24"/>
        </w:rPr>
        <w:t>geral e específicos</w:t>
      </w:r>
      <w:proofErr w:type="gramEnd"/>
      <w:r>
        <w:rPr>
          <w:color w:val="000000"/>
          <w:sz w:val="24"/>
          <w:szCs w:val="24"/>
        </w:rPr>
        <w:t>) determina o que se quer atingir com a realização da proposta; quais as metas que se quer alcançar.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8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right="438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METODOLOGIA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47" w:right="438" w:firstLine="7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Descreva como o projeto será </w:t>
      </w:r>
      <w:proofErr w:type="gramStart"/>
      <w:r>
        <w:rPr>
          <w:color w:val="000000"/>
          <w:sz w:val="24"/>
          <w:szCs w:val="24"/>
        </w:rPr>
        <w:t>implementado</w:t>
      </w:r>
      <w:proofErr w:type="gramEnd"/>
      <w:r>
        <w:rPr>
          <w:color w:val="000000"/>
          <w:sz w:val="24"/>
          <w:szCs w:val="24"/>
        </w:rPr>
        <w:t>, que recursos e quais metodologias serão utilizados na execução; explique as ações que serão desenvolvidas no projeto e as responsabilidades das pessoas que executarão o projeto (quem faz o quê); descreva as caract</w:t>
      </w:r>
      <w:r>
        <w:rPr>
          <w:color w:val="000000"/>
          <w:sz w:val="24"/>
          <w:szCs w:val="24"/>
        </w:rPr>
        <w:t>erísticas e/ou pré-requisitos do público alvo e como será selecionado.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1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right="438"/>
        <w:jc w:val="both"/>
        <w:rPr>
          <w:color w:val="000000"/>
        </w:rPr>
      </w:pPr>
      <w:r>
        <w:rPr>
          <w:b/>
          <w:sz w:val="24"/>
          <w:szCs w:val="24"/>
        </w:rPr>
        <w:t>RECURSOS</w:t>
      </w:r>
      <w:r>
        <w:rPr>
          <w:b/>
          <w:color w:val="000000"/>
          <w:sz w:val="24"/>
          <w:szCs w:val="24"/>
        </w:rPr>
        <w:t xml:space="preserve"> NECESSÁRIOS - MATERIAIS E ESTRUTURAIS </w:t>
      </w:r>
    </w:p>
    <w:p w:rsidR="00312C58" w:rsidRDefault="00312C58">
      <w:pPr>
        <w:spacing w:before="40"/>
        <w:ind w:left="847" w:right="438"/>
        <w:jc w:val="both"/>
        <w:rPr>
          <w:sz w:val="24"/>
          <w:szCs w:val="24"/>
        </w:rPr>
      </w:pPr>
    </w:p>
    <w:p w:rsidR="00312C58" w:rsidRDefault="008E1D8E">
      <w:pPr>
        <w:spacing w:before="40"/>
        <w:ind w:left="847" w:right="438"/>
        <w:jc w:val="both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Descrever quais são os recursos necessários em termos estruturais do campus e até materiais de consumo. As solicitações de materiai</w:t>
      </w:r>
      <w:r>
        <w:rPr>
          <w:sz w:val="24"/>
          <w:szCs w:val="24"/>
        </w:rPr>
        <w:t>s de consumo podem ser atendidas em caso de disponibilidade no campus. Ressaltando que nessa proposta de fluxo contínuo não há provisão de recursos financeiros.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2"/>
        <w:ind w:right="438"/>
        <w:jc w:val="both"/>
        <w:rPr>
          <w:i/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/>
        <w:ind w:right="438" w:hanging="346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RESULTADOS</w:t>
      </w: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7"/>
        <w:ind w:right="438"/>
        <w:jc w:val="both"/>
        <w:rPr>
          <w:b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165100</wp:posOffset>
                </wp:positionV>
                <wp:extent cx="1270" cy="1270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 extrusionOk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moveTo>
                                <a:pt x="635" y="0"/>
                              </a:moveTo>
                              <a:lnTo>
                                <a:pt x="1270" y="0"/>
                              </a:lnTo>
                              <a:moveTo>
                                <a:pt x="127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165100</wp:posOffset>
                </wp:positionV>
                <wp:extent cx="1270" cy="1270"/>
                <wp:effectExtent b="0" l="0" r="0" t="0"/>
                <wp:wrapTopAndBottom distB="0" distT="0"/>
                <wp:docPr id="4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90" w:line="242" w:lineRule="auto"/>
        <w:ind w:left="847" w:right="4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 Descrever quantitativa e qualitativamente os resultados que se espera com a execução do projeto; destaque os benefícios esperados para público alvo atendido pelo </w:t>
      </w:r>
      <w:proofErr w:type="gramStart"/>
      <w:r>
        <w:rPr>
          <w:color w:val="000000"/>
          <w:sz w:val="24"/>
          <w:szCs w:val="24"/>
        </w:rPr>
        <w:t>projeto.</w:t>
      </w:r>
      <w:proofErr w:type="gramEnd"/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-304799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50" name="Conector de seta ret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78303" y="3780000"/>
                          <a:ext cx="63353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5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spacing w:before="1"/>
        <w:ind w:right="438" w:hanging="346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PRODUTOS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6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ind w:left="847" w:right="4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 </w:t>
      </w:r>
      <w:proofErr w:type="gramStart"/>
      <w:r>
        <w:rPr>
          <w:color w:val="000000"/>
          <w:sz w:val="24"/>
          <w:szCs w:val="24"/>
        </w:rPr>
        <w:t>Explicite</w:t>
      </w:r>
      <w:proofErr w:type="gramEnd"/>
      <w:r>
        <w:rPr>
          <w:color w:val="000000"/>
          <w:sz w:val="24"/>
          <w:szCs w:val="24"/>
        </w:rPr>
        <w:t xml:space="preserve">, se houver, o(s) produto(s) resultante(s) do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rojeto de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>nsino desenvolvido especificando o formato (produção artística, artigo acadêmico, materiais didáticos e instrucionais, aplicativos/softwares, projetos técnicos, patentes, processos, elaboração de produtos midiáticos, projetos de aplicação técnic</w:t>
      </w:r>
      <w:r>
        <w:rPr>
          <w:color w:val="000000"/>
          <w:sz w:val="24"/>
          <w:szCs w:val="24"/>
        </w:rPr>
        <w:t>a, projeto de inovação tecnológica, protocolo experimental, outros).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11"/>
        <w:ind w:right="438"/>
        <w:jc w:val="both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right="438" w:hanging="346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AVALIAÇÃO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ind w:right="438"/>
        <w:jc w:val="both"/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line="232" w:lineRule="auto"/>
        <w:ind w:left="847" w:right="43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 </w:t>
      </w:r>
      <w:proofErr w:type="gramStart"/>
      <w:r>
        <w:rPr>
          <w:color w:val="000000"/>
          <w:sz w:val="24"/>
          <w:szCs w:val="24"/>
        </w:rPr>
        <w:t>Mencione</w:t>
      </w:r>
      <w:proofErr w:type="gramEnd"/>
      <w:r>
        <w:rPr>
          <w:color w:val="000000"/>
          <w:sz w:val="24"/>
          <w:szCs w:val="24"/>
        </w:rPr>
        <w:t xml:space="preserve"> os instrumentos e os métodos que serão utilizados para avaliar o alcance dos objetivos do projeto de ensino.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hanging="346"/>
        <w:rPr>
          <w:color w:val="000000"/>
        </w:rPr>
      </w:pPr>
      <w:r>
        <w:rPr>
          <w:b/>
          <w:color w:val="000000"/>
          <w:sz w:val="24"/>
          <w:szCs w:val="24"/>
        </w:rPr>
        <w:t>CRONOGRAMA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tbl>
      <w:tblPr>
        <w:tblStyle w:val="2"/>
        <w:tblW w:w="9735" w:type="dxa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870"/>
        <w:gridCol w:w="885"/>
        <w:gridCol w:w="900"/>
        <w:gridCol w:w="795"/>
        <w:gridCol w:w="810"/>
        <w:gridCol w:w="870"/>
        <w:gridCol w:w="810"/>
        <w:gridCol w:w="840"/>
        <w:gridCol w:w="915"/>
        <w:gridCol w:w="795"/>
      </w:tblGrid>
      <w:tr w:rsidR="00312C58">
        <w:trPr>
          <w:trHeight w:val="561"/>
        </w:trPr>
        <w:tc>
          <w:tcPr>
            <w:tcW w:w="1245" w:type="dxa"/>
            <w:tcBorders>
              <w:top w:val="nil"/>
              <w:left w:val="nil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  <w:gridSpan w:val="10"/>
            <w:shd w:val="clear" w:color="auto" w:fill="D9D9D9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6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312C58">
        <w:trPr>
          <w:trHeight w:val="1257"/>
        </w:trPr>
        <w:tc>
          <w:tcPr>
            <w:tcW w:w="1245" w:type="dxa"/>
            <w:shd w:val="clear" w:color="auto" w:fill="D9D9D9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right="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2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Fev.</w:t>
            </w: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Mar.</w:t>
            </w:r>
          </w:p>
        </w:tc>
        <w:tc>
          <w:tcPr>
            <w:tcW w:w="900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Abr.</w:t>
            </w:r>
          </w:p>
        </w:tc>
        <w:tc>
          <w:tcPr>
            <w:tcW w:w="795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1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Mai.</w:t>
            </w:r>
          </w:p>
        </w:tc>
        <w:tc>
          <w:tcPr>
            <w:tcW w:w="810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Jun.</w:t>
            </w:r>
          </w:p>
        </w:tc>
        <w:tc>
          <w:tcPr>
            <w:tcW w:w="870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Ago.</w:t>
            </w:r>
          </w:p>
        </w:tc>
        <w:tc>
          <w:tcPr>
            <w:tcW w:w="810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Set.</w:t>
            </w:r>
          </w:p>
        </w:tc>
        <w:tc>
          <w:tcPr>
            <w:tcW w:w="840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4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Out.</w:t>
            </w:r>
          </w:p>
        </w:tc>
        <w:tc>
          <w:tcPr>
            <w:tcW w:w="915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Nov.</w:t>
            </w:r>
          </w:p>
        </w:tc>
        <w:tc>
          <w:tcPr>
            <w:tcW w:w="795" w:type="dxa"/>
          </w:tcPr>
          <w:p w:rsidR="00312C58" w:rsidRDefault="008E1D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0" w:right="-5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Dez.</w:t>
            </w:r>
          </w:p>
        </w:tc>
      </w:tr>
      <w:tr w:rsidR="00312C58">
        <w:trPr>
          <w:trHeight w:val="273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7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5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3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3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7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3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78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312C58">
        <w:trPr>
          <w:trHeight w:val="288"/>
        </w:trPr>
        <w:tc>
          <w:tcPr>
            <w:tcW w:w="124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righ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6" w:space="0" w:color="000000"/>
            </w:tcBorders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</w:tcPr>
          <w:p w:rsidR="00312C58" w:rsidRDefault="00312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4"/>
          <w:szCs w:val="24"/>
        </w:rPr>
      </w:pPr>
    </w:p>
    <w:p w:rsidR="00312C58" w:rsidRDefault="008E1D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ind w:hanging="346"/>
        <w:rPr>
          <w:color w:val="000000"/>
        </w:rPr>
      </w:pPr>
      <w:r>
        <w:rPr>
          <w:b/>
          <w:color w:val="000000"/>
          <w:sz w:val="24"/>
          <w:szCs w:val="24"/>
        </w:rPr>
        <w:t>REFERÊNCIAS</w: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tabs>
          <w:tab w:val="left" w:pos="848"/>
        </w:tabs>
        <w:rPr>
          <w:b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312C58" w:rsidRDefault="008E1D8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215900</wp:posOffset>
                </wp:positionV>
                <wp:extent cx="1270" cy="127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79365"/>
                          <a:ext cx="1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1270" extrusionOk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moveTo>
                                <a:pt x="635" y="0"/>
                              </a:moveTo>
                              <a:lnTo>
                                <a:pt x="1270" y="0"/>
                              </a:lnTo>
                              <a:moveTo>
                                <a:pt x="127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215900</wp:posOffset>
                </wp:positionV>
                <wp:extent cx="1270" cy="1270"/>
                <wp:effectExtent b="0" l="0" r="0" t="0"/>
                <wp:wrapTopAndBottom distB="0" distT="0"/>
                <wp:docPr id="4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114300</wp:posOffset>
                </wp:positionV>
                <wp:extent cx="1270" cy="38100"/>
                <wp:effectExtent l="0" t="0" r="0" b="0"/>
                <wp:wrapTopAndBottom distT="0" distB="0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365" y="3760950"/>
                          <a:ext cx="12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38100" extrusionOk="0"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moveTo>
                                <a:pt x="635" y="0"/>
                              </a:moveTo>
                              <a:lnTo>
                                <a:pt x="1270" y="0"/>
                              </a:lnTo>
                              <a:moveTo>
                                <a:pt x="1270" y="0"/>
                              </a:moveTo>
                              <a:lnTo>
                                <a:pt x="1270" y="0"/>
                              </a:lnTo>
                              <a:moveTo>
                                <a:pt x="0" y="38100"/>
                              </a:moveTo>
                              <a:lnTo>
                                <a:pt x="635" y="38100"/>
                              </a:lnTo>
                              <a:moveTo>
                                <a:pt x="635" y="38100"/>
                              </a:moveTo>
                              <a:lnTo>
                                <a:pt x="1270" y="38100"/>
                              </a:lnTo>
                              <a:moveTo>
                                <a:pt x="1270" y="38100"/>
                              </a:moveTo>
                              <a:lnTo>
                                <a:pt x="1270" y="38100"/>
                              </a:lnTo>
                              <a:moveTo>
                                <a:pt x="0" y="12700"/>
                              </a:moveTo>
                              <a:lnTo>
                                <a:pt x="635" y="25400"/>
                              </a:lnTo>
                              <a:moveTo>
                                <a:pt x="635" y="12700"/>
                              </a:moveTo>
                              <a:lnTo>
                                <a:pt x="1270" y="25400"/>
                              </a:lnTo>
                              <a:moveTo>
                                <a:pt x="1270" y="12700"/>
                              </a:moveTo>
                              <a:lnTo>
                                <a:pt x="1270" y="25400"/>
                              </a:lnTo>
                              <a:moveTo>
                                <a:pt x="0" y="0"/>
                              </a:moveTo>
                              <a:lnTo>
                                <a:pt x="635" y="0"/>
                              </a:lnTo>
                              <a:moveTo>
                                <a:pt x="635" y="0"/>
                              </a:moveTo>
                              <a:lnTo>
                                <a:pt x="1270" y="0"/>
                              </a:lnTo>
                              <a:moveTo>
                                <a:pt x="127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114300</wp:posOffset>
                </wp:positionV>
                <wp:extent cx="1270" cy="38100"/>
                <wp:effectExtent b="0" l="0" r="0" t="0"/>
                <wp:wrapTopAndBottom distB="0" distT="0"/>
                <wp:docPr id="4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12C58" w:rsidRDefault="00312C5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b/>
          <w:color w:val="000000"/>
          <w:sz w:val="5"/>
          <w:szCs w:val="5"/>
        </w:rPr>
      </w:pPr>
    </w:p>
    <w:sectPr w:rsidR="00312C58">
      <w:pgSz w:w="11920" w:h="16820"/>
      <w:pgMar w:top="2120" w:right="460" w:bottom="280" w:left="66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D8E" w:rsidRDefault="008E1D8E">
      <w:r>
        <w:separator/>
      </w:r>
    </w:p>
  </w:endnote>
  <w:endnote w:type="continuationSeparator" w:id="0">
    <w:p w:rsidR="008E1D8E" w:rsidRDefault="008E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D8E" w:rsidRDefault="008E1D8E">
      <w:r>
        <w:separator/>
      </w:r>
    </w:p>
  </w:footnote>
  <w:footnote w:type="continuationSeparator" w:id="0">
    <w:p w:rsidR="008E1D8E" w:rsidRDefault="008E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C58" w:rsidRDefault="008E1D8E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  <w:r>
      <w:rPr>
        <w:noProof/>
        <w:sz w:val="20"/>
        <w:szCs w:val="20"/>
        <w:lang w:val="pt-BR"/>
      </w:rPr>
      <w:drawing>
        <wp:anchor distT="0" distB="0" distL="0" distR="0" simplePos="0" relativeHeight="251658240" behindDoc="0" locked="0" layoutInCell="1" hidden="0" allowOverlap="1" wp14:anchorId="48871F0F" wp14:editId="02BF600A">
          <wp:simplePos x="0" y="0"/>
          <wp:positionH relativeFrom="page">
            <wp:posOffset>4229100</wp:posOffset>
          </wp:positionH>
          <wp:positionV relativeFrom="page">
            <wp:posOffset>-3686555</wp:posOffset>
          </wp:positionV>
          <wp:extent cx="125092" cy="9850120"/>
          <wp:effectExtent l="0" t="0" r="0" b="0"/>
          <wp:wrapNone/>
          <wp:docPr id="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5400000">
                    <a:off x="0" y="0"/>
                    <a:ext cx="125092" cy="985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1"/>
      <w:tblW w:w="1080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5400"/>
      <w:gridCol w:w="5400"/>
    </w:tblGrid>
    <w:tr w:rsidR="00312C58">
      <w:trPr>
        <w:trHeight w:val="1365"/>
      </w:trPr>
      <w:tc>
        <w:tcPr>
          <w:tcW w:w="5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12C58" w:rsidRDefault="008E1D8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hidden="0" allowOverlap="1" wp14:anchorId="02D40E18" wp14:editId="1C2D5383">
                    <wp:simplePos x="0" y="0"/>
                    <wp:positionH relativeFrom="column">
                      <wp:posOffset>50027</wp:posOffset>
                    </wp:positionH>
                    <wp:positionV relativeFrom="paragraph">
                      <wp:posOffset>36858</wp:posOffset>
                    </wp:positionV>
                    <wp:extent cx="3291840" cy="639600"/>
                    <wp:effectExtent l="0" t="0" r="3810" b="8255"/>
                    <wp:wrapNone/>
                    <wp:docPr id="46" name="Retângulo 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91840" cy="63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2C58" w:rsidRDefault="008E1D8E">
                                <w:pPr>
                                  <w:spacing w:line="209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MINISTÉRIO DA EDUCAÇÃO</w:t>
                                </w:r>
                              </w:p>
                              <w:p w:rsidR="00312C58" w:rsidRDefault="008E1D8E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Secretaria de Educação Profissional e Tecnológica </w:t>
                                </w:r>
                              </w:p>
                              <w:p w:rsidR="00312C58" w:rsidRDefault="008E1D8E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Instituto Federalde Ed</w:t>
                                </w:r>
                                <w:r w:rsidR="00E5309C"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ucação, Ciência e Tecnologia da </w:t>
                                </w:r>
                                <w:proofErr w:type="gramStart"/>
                                <w:r w:rsidR="00E5309C"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Paraí</w:t>
                                </w: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ba</w:t>
                                </w:r>
                                <w:proofErr w:type="gramEnd"/>
                              </w:p>
                              <w:p w:rsidR="00312C58" w:rsidRDefault="008E1D8E">
                                <w:pPr>
                                  <w:spacing w:before="16" w:line="180" w:lineRule="auto"/>
                                  <w:ind w:left="20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Pró-Reitoria de Ensino</w:t>
                                </w:r>
                              </w:p>
                              <w:p w:rsidR="00312C58" w:rsidRDefault="008E1D8E">
                                <w:pPr>
                                  <w:spacing w:before="1" w:line="180" w:lineRule="auto"/>
                                  <w:ind w:left="20" w:right="-37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 xml:space="preserve">Direção Geral do </w:t>
                                </w:r>
                                <w:r>
                                  <w:rPr>
                                    <w:rFonts w:ascii="Trebuchet MS" w:eastAsia="Trebuchet MS" w:hAnsi="Trebuchet MS" w:cs="Trebuchet MS"/>
                                    <w:i/>
                                    <w:color w:val="000000"/>
                                    <w:sz w:val="16"/>
                                  </w:rPr>
                                  <w:t xml:space="preserve">Campus </w:t>
                                </w: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Avançado Cabedelo Centro</w:t>
                                </w:r>
                              </w:p>
                              <w:p w:rsidR="00312C58" w:rsidRDefault="008E1D8E">
                                <w:pPr>
                                  <w:spacing w:before="1" w:line="180" w:lineRule="auto"/>
                                  <w:ind w:left="20" w:right="813" w:firstLine="40"/>
                                  <w:textDirection w:val="btLr"/>
                                </w:pPr>
                                <w:r>
                                  <w:rPr>
                                    <w:rFonts w:ascii="Lucida Sans" w:eastAsia="Lucida Sans" w:hAnsi="Lucida Sans" w:cs="Lucida Sans"/>
                                    <w:color w:val="000000"/>
                                    <w:sz w:val="16"/>
                                  </w:rPr>
                                  <w:t>Diretoria do Desenvolvimento do Ensino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tângulo 46" o:spid="_x0000_s1026" style="position:absolute;margin-left:3.95pt;margin-top:2.9pt;width:259.2pt;height:50.3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" filled="f" stroked="f">
                    <v:textbox inset="0,0,0,0">
                      <w:txbxContent>
                        <w:p w:rsidR="00312C58" w:rsidRDefault="008E1D8E">
                          <w:pPr>
                            <w:spacing w:line="209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312C58" w:rsidRDefault="008E1D8E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Secretaria de Educação Profissional e Tecnológica </w:t>
                          </w:r>
                        </w:p>
                        <w:p w:rsidR="00312C58" w:rsidRDefault="008E1D8E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Instituto Federalde Ed</w:t>
                          </w:r>
                          <w:r w:rsidR="00E5309C"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ucação, Ciência e Tecnologia da </w:t>
                          </w:r>
                          <w:proofErr w:type="gramStart"/>
                          <w:r w:rsidR="00E5309C"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Paraí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ba</w:t>
                          </w:r>
                          <w:proofErr w:type="gramEnd"/>
                        </w:p>
                        <w:p w:rsidR="00312C58" w:rsidRDefault="008E1D8E">
                          <w:pPr>
                            <w:spacing w:before="16" w:line="180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Pró-Reitoria de Ensino</w:t>
                          </w:r>
                        </w:p>
                        <w:p w:rsidR="00312C58" w:rsidRDefault="008E1D8E">
                          <w:pPr>
                            <w:spacing w:before="1" w:line="180" w:lineRule="auto"/>
                            <w:ind w:left="20" w:right="-37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 xml:space="preserve">Direção Geral do </w:t>
                          </w:r>
                          <w:r>
                            <w:rPr>
                              <w:rFonts w:ascii="Trebuchet MS" w:eastAsia="Trebuchet MS" w:hAnsi="Trebuchet MS" w:cs="Trebuchet MS"/>
                              <w:i/>
                              <w:color w:val="000000"/>
                              <w:sz w:val="16"/>
                            </w:rPr>
                            <w:t xml:space="preserve">Campus </w:t>
                          </w: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Avançado Cabedelo Centro</w:t>
                          </w:r>
                        </w:p>
                        <w:p w:rsidR="00312C58" w:rsidRDefault="008E1D8E">
                          <w:pPr>
                            <w:spacing w:before="1" w:line="180" w:lineRule="auto"/>
                            <w:ind w:left="20" w:right="813" w:firstLine="40"/>
                            <w:textDirection w:val="btLr"/>
                          </w:pPr>
                          <w:r>
                            <w:rPr>
                              <w:rFonts w:ascii="Lucida Sans" w:eastAsia="Lucida Sans" w:hAnsi="Lucida Sans" w:cs="Lucida Sans"/>
                              <w:color w:val="000000"/>
                              <w:sz w:val="16"/>
                            </w:rPr>
                            <w:t>Diretoria do Desenvolvimento do Ensino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540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12C58" w:rsidRDefault="008E1D8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sz w:val="20"/>
              <w:szCs w:val="20"/>
            </w:rPr>
          </w:pPr>
          <w:r>
            <w:rPr>
              <w:noProof/>
              <w:lang w:val="pt-BR"/>
            </w:rPr>
            <w:drawing>
              <wp:anchor distT="0" distB="0" distL="0" distR="0" simplePos="0" relativeHeight="251660288" behindDoc="1" locked="0" layoutInCell="1" hidden="0" allowOverlap="1" wp14:anchorId="11E99A2F" wp14:editId="49CCC7DA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2880948" cy="657225"/>
                <wp:effectExtent l="0" t="0" r="0" b="0"/>
                <wp:wrapNone/>
                <wp:docPr id="51" name="image2.jpg" descr="Cabedelo Centr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abedelo Centr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0948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6"/>
        <w:szCs w:val="26"/>
      </w:rPr>
    </w:pPr>
  </w:p>
  <w:p w:rsidR="00312C58" w:rsidRDefault="00312C5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51189"/>
    <w:multiLevelType w:val="multilevel"/>
    <w:tmpl w:val="BBB22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E7F7F7F"/>
    <w:multiLevelType w:val="multilevel"/>
    <w:tmpl w:val="1880654E"/>
    <w:lvl w:ilvl="0">
      <w:start w:val="1"/>
      <w:numFmt w:val="decimal"/>
      <w:lvlText w:val="%1."/>
      <w:lvlJc w:val="right"/>
      <w:pPr>
        <w:ind w:left="847" w:hanging="351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decimal"/>
      <w:lvlText w:val="%1.%2."/>
      <w:lvlJc w:val="right"/>
      <w:pPr>
        <w:ind w:left="1020" w:hanging="351"/>
      </w:pPr>
    </w:lvl>
    <w:lvl w:ilvl="2">
      <w:numFmt w:val="decimal"/>
      <w:lvlText w:val="%1.%2.%3."/>
      <w:lvlJc w:val="right"/>
      <w:pPr>
        <w:ind w:left="2105" w:hanging="351"/>
      </w:pPr>
    </w:lvl>
    <w:lvl w:ilvl="3">
      <w:numFmt w:val="decimal"/>
      <w:lvlText w:val="%1.%2.%3.%4."/>
      <w:lvlJc w:val="right"/>
      <w:pPr>
        <w:ind w:left="3191" w:hanging="351"/>
      </w:pPr>
    </w:lvl>
    <w:lvl w:ilvl="4">
      <w:numFmt w:val="decimal"/>
      <w:lvlText w:val="%1.%2.%3.%4.%5."/>
      <w:lvlJc w:val="right"/>
      <w:pPr>
        <w:ind w:left="4277" w:hanging="351"/>
      </w:pPr>
    </w:lvl>
    <w:lvl w:ilvl="5">
      <w:numFmt w:val="decimal"/>
      <w:lvlText w:val="%1.%2.%3.%4.%5.%6."/>
      <w:lvlJc w:val="right"/>
      <w:pPr>
        <w:ind w:left="5362" w:hanging="351"/>
      </w:pPr>
    </w:lvl>
    <w:lvl w:ilvl="6">
      <w:numFmt w:val="decimal"/>
      <w:lvlText w:val="%1.%2.%3.%4.%5.%6.%7."/>
      <w:lvlJc w:val="right"/>
      <w:pPr>
        <w:ind w:left="6448" w:hanging="351"/>
      </w:pPr>
    </w:lvl>
    <w:lvl w:ilvl="7">
      <w:numFmt w:val="decimal"/>
      <w:lvlText w:val="%1.%2.%3.%4.%5.%6.%7.%8."/>
      <w:lvlJc w:val="right"/>
      <w:pPr>
        <w:ind w:left="7534" w:hanging="351"/>
      </w:pPr>
    </w:lvl>
    <w:lvl w:ilvl="8">
      <w:numFmt w:val="decimal"/>
      <w:lvlText w:val="%1.%2.%3.%4.%5.%6.%7.%8.%9."/>
      <w:lvlJc w:val="right"/>
      <w:pPr>
        <w:ind w:left="8619" w:hanging="351"/>
      </w:pPr>
    </w:lvl>
  </w:abstractNum>
  <w:abstractNum w:abstractNumId="2">
    <w:nsid w:val="77DD1B3E"/>
    <w:multiLevelType w:val="multilevel"/>
    <w:tmpl w:val="909AEB8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283"/>
      </w:pPr>
      <w:rPr>
        <w:u w:val="none"/>
      </w:rPr>
    </w:lvl>
    <w:lvl w:ilvl="2">
      <w:start w:val="1"/>
      <w:numFmt w:val="decimal"/>
      <w:lvlText w:val="%1.%2.%3."/>
      <w:lvlJc w:val="right"/>
      <w:pPr>
        <w:ind w:left="1133" w:hanging="283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2C58"/>
    <w:rsid w:val="00312C58"/>
    <w:rsid w:val="007E6E97"/>
    <w:rsid w:val="008E1D8E"/>
    <w:rsid w:val="00A97B39"/>
    <w:rsid w:val="00E5309C"/>
    <w:rsid w:val="00F5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5D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55D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85F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5F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5F0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</w:tbl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84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1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47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55D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55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55D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E85F0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85F0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5F09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</w:tbl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a+tyOVRG/GTe2GJOyTmSOl2G1A==">CgMxLjA4AHIhMUxrM1VLOXRuc1kwTHFHdWc4ZjVxWDNCdnVaWmZiaTdk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Direção de Desenvolvimento de Ensino</cp:lastModifiedBy>
  <cp:revision>3</cp:revision>
  <dcterms:created xsi:type="dcterms:W3CDTF">2024-03-11T12:10:00Z</dcterms:created>
  <dcterms:modified xsi:type="dcterms:W3CDTF">2024-03-11T12:11:00Z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